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D3" w:rsidRDefault="00541460" w:rsidP="000A5BD3">
      <w:pPr>
        <w:pStyle w:val="TCB"/>
      </w:pPr>
      <w:bookmarkStart w:id="0" w:name="_Toc321622286"/>
      <w:bookmarkStart w:id="1" w:name="_Toc346099556"/>
      <w:bookmarkStart w:id="2" w:name="_Toc366052901"/>
      <w:bookmarkStart w:id="3" w:name="_Toc438019074"/>
      <w:bookmarkStart w:id="4" w:name="_Toc438019766"/>
      <w:bookmarkStart w:id="5" w:name="_Toc7580363"/>
      <w:bookmarkStart w:id="6" w:name="_Toc23577521"/>
      <w:bookmarkStart w:id="7" w:name="_Toc169490594"/>
      <w:bookmarkStart w:id="8" w:name="_Toc338834695"/>
      <w:r>
        <w:rPr>
          <w:noProof/>
        </w:rPr>
        <w:pict>
          <v:group id="Group 26" o:spid="_x0000_s1032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" o:allowincell="f" o:allowoverlap="f">
            <v:group id="Group 27" o:spid="_x0000_s1033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0A5BD3" w:rsidRPr="003C69D0" w:rsidRDefault="000A5BD3">
                      <w:pPr>
                        <w:pStyle w:val="BodyText"/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</w:pPr>
                      <w:r w:rsidRPr="003C69D0"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  <w:t>_______________________________________</w:t>
                      </w:r>
                    </w:p>
                    <w:p w:rsidR="000A5BD3" w:rsidRPr="006E3B8C" w:rsidRDefault="000A5BD3">
                      <w:pPr>
                        <w:pStyle w:val="BodyText"/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</w:pPr>
                      <w:r w:rsidRPr="006E3B8C"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  <w:t>ARCHITECTURE, ENGINEERING AND CONSTRUCTION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35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<v:imagedata r:id="rId7" o:title="WordmarkCAD-gray-128"/>
              </v:shape>
            </v:group>
            <v:shape id="Text Box 30" o:spid="_x0000_s1036" type="#_x0000_t202" style="position:absolute;left:7924;top:1395;width:3049;height:1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<v:textbox style="mso-fit-shape-to-text:t">
                <w:txbxContent>
                  <w:p w:rsidR="000A5BD3" w:rsidRPr="00756C06" w:rsidRDefault="000A5BD3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756C0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ARCHITECTURE &amp; ENGINEERING</w:t>
                    </w:r>
                  </w:p>
                  <w:p w:rsidR="000A5BD3" w:rsidRPr="00756C06" w:rsidRDefault="000A5BD3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756C0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326 East Hoover, Mail Stop B</w:t>
                    </w:r>
                  </w:p>
                  <w:p w:rsidR="000A5BD3" w:rsidRPr="00756C06" w:rsidRDefault="000A5BD3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756C0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Ann Arbor, MI  48109-1002</w:t>
                    </w:r>
                  </w:p>
                  <w:p w:rsidR="000A5BD3" w:rsidRPr="00756C06" w:rsidRDefault="000A5BD3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756C0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Phone: 734-764-3414</w:t>
                    </w:r>
                  </w:p>
                  <w:p w:rsidR="000A5BD3" w:rsidRPr="00756C06" w:rsidRDefault="000A5BD3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756C0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Fax: 734-936-3334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0A5BD3" w:rsidRDefault="00A07F59" w:rsidP="000A5BD3">
      <w:pPr>
        <w:pStyle w:val="TCB"/>
        <w:rPr>
          <w:noProof/>
        </w:rPr>
      </w:pPr>
      <w:fldSimple w:instr=" DOCPROPERTY &quot;Facility&quot;  \* MERGEFORMAT ">
        <w:r w:rsidR="000A5BD3">
          <w:rPr>
            <w:noProof/>
          </w:rPr>
          <w:t>BuildingName</w:t>
        </w:r>
      </w:fldSimple>
      <w:r w:rsidR="000A5BD3" w:rsidRPr="00CD5DC8">
        <w:rPr>
          <w:noProof/>
        </w:rPr>
        <w:br/>
      </w:r>
      <w:fldSimple w:instr=" DOCPROPERTY &quot;Project&quot;  \* MERGEFORMAT ">
        <w:r w:rsidR="000A5BD3">
          <w:rPr>
            <w:noProof/>
          </w:rPr>
          <w:t>The Description of the Project</w:t>
        </w:r>
      </w:fldSimple>
      <w:r w:rsidR="000A5BD3" w:rsidRPr="00CD5DC8">
        <w:rPr>
          <w:noProof/>
        </w:rPr>
        <w:br/>
      </w:r>
      <w:fldSimple w:instr=" DOCPROPERTY &quot;ProjNo&quot;  \* MERGEFORMAT ">
        <w:r w:rsidR="000A5BD3">
          <w:rPr>
            <w:noProof/>
          </w:rPr>
          <w:t>P00000000</w:t>
        </w:r>
      </w:fldSimple>
      <w:r w:rsidR="000A5BD3" w:rsidRPr="00CD5DC8">
        <w:rPr>
          <w:noProof/>
        </w:rPr>
        <w:t xml:space="preserve">  </w:t>
      </w:r>
      <w:fldSimple w:instr=" DOCPROPERTY &quot;BldgNo&quot;  \* MERGEFORMAT ">
        <w:r w:rsidR="000A5BD3">
          <w:rPr>
            <w:noProof/>
          </w:rPr>
          <w:t>0000</w:t>
        </w:r>
      </w:fldSimple>
    </w:p>
    <w:p w:rsidR="000A5BD3" w:rsidRPr="0010430E" w:rsidRDefault="000A5BD3" w:rsidP="000A5BD3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0A5BD3" w:rsidRPr="0010430E" w:rsidRDefault="000A5BD3" w:rsidP="000A5BD3">
      <w:pPr>
        <w:pStyle w:val="TCB"/>
        <w:rPr>
          <w:color w:val="FFFFFF" w:themeColor="background1"/>
        </w:rPr>
      </w:pPr>
    </w:p>
    <w:p w:rsidR="000A5BD3" w:rsidRDefault="000A5BD3" w:rsidP="000A5BD3">
      <w:pPr>
        <w:pStyle w:val="TCB"/>
      </w:pPr>
    </w:p>
    <w:p w:rsidR="000A5BD3" w:rsidRDefault="000A5BD3" w:rsidP="000A5BD3">
      <w:pPr>
        <w:pStyle w:val="TCB"/>
      </w:pPr>
      <w:r>
        <w:t>SPECIFICATION DIVISION  10</w:t>
      </w:r>
    </w:p>
    <w:p w:rsidR="000A5BD3" w:rsidRDefault="000A5BD3" w:rsidP="000A5BD3">
      <w:pPr>
        <w:pStyle w:val="TCH"/>
      </w:pPr>
      <w:r>
        <w:t>NUMBER      SECTION DESCRIPTION</w:t>
      </w:r>
    </w:p>
    <w:p w:rsidR="000A5BD3" w:rsidRDefault="000A5BD3" w:rsidP="000A5BD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>DIVISION 10 SPECIALTIES</w:t>
      </w:r>
    </w:p>
    <w:p w:rsidR="000A5BD3" w:rsidRDefault="000A5BD3" w:rsidP="000A5BD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48A9">
        <w:rPr>
          <w:noProof/>
        </w:rPr>
        <w:t>SECTION 102113 - TOILET COMPARTMENTS</w:t>
      </w:r>
    </w:p>
    <w:p w:rsidR="000A5BD3" w:rsidRDefault="000A5BD3" w:rsidP="000A5BD3">
      <w:pPr>
        <w:pStyle w:val="EOS"/>
      </w:pPr>
      <w:r>
        <w:fldChar w:fldCharType="end"/>
      </w:r>
      <w:r>
        <w:t>END OF CONTENTS TABLE</w:t>
      </w:r>
    </w:p>
    <w:p w:rsidR="000A5BD3" w:rsidRDefault="000A5BD3" w:rsidP="000A5BD3">
      <w:pPr>
        <w:sectPr w:rsidR="000A5BD3" w:rsidSect="000A5BD3">
          <w:pgSz w:w="12240" w:h="15840"/>
          <w:pgMar w:top="1440" w:right="1080" w:bottom="1440" w:left="1440" w:header="720" w:footer="475" w:gutter="720"/>
          <w:pgNumType w:start="1"/>
          <w:cols w:space="720"/>
          <w:docGrid w:linePitch="272"/>
        </w:sectPr>
      </w:pPr>
    </w:p>
    <w:p w:rsidR="000A5BD3" w:rsidRPr="000A5BD3" w:rsidRDefault="000A5BD3" w:rsidP="000A5BD3">
      <w:pPr>
        <w:pStyle w:val="DET"/>
      </w:pPr>
      <w:bookmarkStart w:id="9" w:name="_Toc342315238"/>
      <w:r>
        <w:lastRenderedPageBreak/>
        <w:t>DIVISION 10 SPECIALTIES</w:t>
      </w:r>
      <w:bookmarkEnd w:id="9"/>
    </w:p>
    <w:p w:rsidR="00086C5B" w:rsidRDefault="000A5BD3" w:rsidP="000A5BD3">
      <w:pPr>
        <w:pStyle w:val="SCT"/>
      </w:pPr>
      <w:bookmarkStart w:id="10" w:name="_Toc342315239"/>
      <w:r>
        <w:rPr>
          <w:caps w:val="0"/>
        </w:rPr>
        <w:t>SECTION 102113 - TOILET COMPARTMENTS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0"/>
    </w:p>
    <w:p w:rsidR="00086C5B" w:rsidRDefault="00086C5B" w:rsidP="000A5BD3">
      <w:pPr>
        <w:pStyle w:val="PRT"/>
      </w:pPr>
      <w:r>
        <w:t>GENERAL</w:t>
      </w:r>
    </w:p>
    <w:p w:rsidR="00086C5B" w:rsidRDefault="00086C5B" w:rsidP="000A5BD3">
      <w:pPr>
        <w:pStyle w:val="ART"/>
      </w:pPr>
      <w:r>
        <w:t>SUMMARY</w:t>
      </w:r>
    </w:p>
    <w:p w:rsidR="00086C5B" w:rsidRDefault="00086C5B" w:rsidP="000A5BD3">
      <w:pPr>
        <w:pStyle w:val="PR1"/>
      </w:pPr>
      <w:r>
        <w:t>Extent of toilet compartments is indicated on drawings.</w:t>
      </w:r>
    </w:p>
    <w:p w:rsidR="00086C5B" w:rsidRDefault="00086C5B" w:rsidP="000A5BD3">
      <w:pPr>
        <w:pStyle w:val="PR1"/>
      </w:pPr>
      <w:r>
        <w:t>Types of toilet compartments include the following:</w:t>
      </w:r>
    </w:p>
    <w:p w:rsidR="00086C5B" w:rsidRDefault="00086C5B" w:rsidP="000A5BD3">
      <w:pPr>
        <w:pStyle w:val="CMT"/>
      </w:pPr>
      <w:r>
        <w:t>EDIT THE FOLLOWING TO SUIT PROJECT.</w:t>
      </w:r>
    </w:p>
    <w:p w:rsidR="00086C5B" w:rsidRDefault="00086C5B" w:rsidP="000A5BD3">
      <w:pPr>
        <w:pStyle w:val="PR2"/>
      </w:pPr>
      <w:r>
        <w:t>Floor supported.</w:t>
      </w:r>
    </w:p>
    <w:p w:rsidR="00086C5B" w:rsidRDefault="00086C5B" w:rsidP="000A5BD3">
      <w:pPr>
        <w:pStyle w:val="PR2"/>
      </w:pPr>
      <w:r>
        <w:t>Wall supported.</w:t>
      </w:r>
    </w:p>
    <w:p w:rsidR="00086C5B" w:rsidRDefault="00086C5B" w:rsidP="000A5BD3">
      <w:pPr>
        <w:pStyle w:val="PR2"/>
      </w:pPr>
      <w:r>
        <w:t>Ceiling-hung.</w:t>
      </w:r>
    </w:p>
    <w:p w:rsidR="00086C5B" w:rsidRDefault="00086C5B" w:rsidP="000A5BD3">
      <w:pPr>
        <w:pStyle w:val="PR1"/>
      </w:pPr>
      <w:r>
        <w:t xml:space="preserve">Support steel for ceiling-hung units is specified in </w:t>
      </w:r>
      <w:r w:rsidR="00EF5693">
        <w:t xml:space="preserve">Division 05 </w:t>
      </w:r>
      <w:r>
        <w:t>Section "Metal Fabrications".</w:t>
      </w:r>
    </w:p>
    <w:p w:rsidR="00086C5B" w:rsidRDefault="00086C5B" w:rsidP="000A5BD3">
      <w:pPr>
        <w:pStyle w:val="ART"/>
      </w:pPr>
      <w:r>
        <w:t>SUBMITTALS</w:t>
      </w:r>
    </w:p>
    <w:p w:rsidR="00086C5B" w:rsidRDefault="00086C5B" w:rsidP="000A5BD3">
      <w:pPr>
        <w:pStyle w:val="PR1"/>
      </w:pPr>
      <w:r>
        <w:t>Product Data:  Mfr's product literature indicating compliance with requirements, and installation instructions.</w:t>
      </w:r>
    </w:p>
    <w:p w:rsidR="00086C5B" w:rsidRDefault="00086C5B" w:rsidP="000A5BD3">
      <w:pPr>
        <w:pStyle w:val="CMT"/>
      </w:pPr>
      <w:r>
        <w:t>include below if state fire marshal will review project.</w:t>
      </w:r>
    </w:p>
    <w:p w:rsidR="00541460" w:rsidRDefault="00541460" w:rsidP="00541460">
      <w:pPr>
        <w:pStyle w:val="PR1"/>
      </w:pPr>
      <w:r>
        <w:t xml:space="preserve">Affidavits of Compliance to be included in final inspection manual:  </w:t>
      </w:r>
    </w:p>
    <w:p w:rsidR="00541460" w:rsidRDefault="00541460" w:rsidP="00541460">
      <w:pPr>
        <w:pStyle w:val="PR2"/>
      </w:pPr>
      <w:r>
        <w:t>Provide manufacturer's letter of certification showing compliance with finish testing and classification requirements referenced by current adopted NFPA 101 "Life Safety Code".</w:t>
      </w:r>
      <w:r w:rsidRPr="000C3991">
        <w:t xml:space="preserve"> </w:t>
      </w:r>
    </w:p>
    <w:p w:rsidR="00541460" w:rsidRDefault="00541460" w:rsidP="00541460">
      <w:pPr>
        <w:pStyle w:val="PR2"/>
      </w:pPr>
      <w:r>
        <w:t>Letter shall include project number, project name, and building name.</w:t>
      </w:r>
    </w:p>
    <w:p w:rsidR="00086C5B" w:rsidRDefault="00086C5B" w:rsidP="000A5BD3">
      <w:pPr>
        <w:pStyle w:val="PRT"/>
      </w:pPr>
      <w:r>
        <w:t>PRODUCTS</w:t>
      </w:r>
    </w:p>
    <w:p w:rsidR="00086C5B" w:rsidRDefault="00086C5B" w:rsidP="000A5BD3">
      <w:pPr>
        <w:pStyle w:val="ART"/>
      </w:pPr>
      <w:r>
        <w:t>ACCEPTABLE MANUFACTURERS</w:t>
      </w:r>
      <w:bookmarkStart w:id="11" w:name="_GoBack"/>
      <w:bookmarkEnd w:id="11"/>
    </w:p>
    <w:p w:rsidR="00086C5B" w:rsidRDefault="00086C5B" w:rsidP="000A5BD3">
      <w:pPr>
        <w:pStyle w:val="PR1"/>
      </w:pPr>
      <w:r>
        <w:t>Manufacturer:  Subject to compliance with requirements, provide metal toilet partitions manufactured by one of the following:</w:t>
      </w:r>
    </w:p>
    <w:p w:rsidR="00086C5B" w:rsidRDefault="00086C5B" w:rsidP="000A5BD3">
      <w:pPr>
        <w:pStyle w:val="TB2"/>
      </w:pPr>
      <w:r>
        <w:t>All American Metal Corp.</w:t>
      </w:r>
    </w:p>
    <w:p w:rsidR="00FE5528" w:rsidRDefault="00FE5528" w:rsidP="000A5BD3">
      <w:pPr>
        <w:pStyle w:val="TB2"/>
      </w:pPr>
      <w:r>
        <w:t>Bradley Corporation</w:t>
      </w:r>
    </w:p>
    <w:p w:rsidR="00086C5B" w:rsidRDefault="00086C5B" w:rsidP="000A5BD3">
      <w:pPr>
        <w:pStyle w:val="TB2"/>
      </w:pPr>
      <w:r>
        <w:t>Flush-Metal Partition Corp.</w:t>
      </w:r>
    </w:p>
    <w:p w:rsidR="00FE5528" w:rsidRDefault="00FE5528" w:rsidP="000A5BD3">
      <w:pPr>
        <w:pStyle w:val="TB2"/>
      </w:pPr>
      <w:r>
        <w:t xml:space="preserve">Global </w:t>
      </w:r>
      <w:r w:rsidR="00A07F59">
        <w:t>Partitions</w:t>
      </w:r>
    </w:p>
    <w:p w:rsidR="00086C5B" w:rsidRDefault="00086C5B" w:rsidP="00FE5528">
      <w:pPr>
        <w:pStyle w:val="TB2"/>
      </w:pPr>
      <w:r>
        <w:t>Hadrian Manufacturing Inc.</w:t>
      </w:r>
    </w:p>
    <w:p w:rsidR="00086C5B" w:rsidRDefault="00086C5B" w:rsidP="000A5BD3">
      <w:pPr>
        <w:pStyle w:val="ART"/>
      </w:pPr>
      <w:r>
        <w:t>MATERIALS</w:t>
      </w:r>
    </w:p>
    <w:p w:rsidR="00086C5B" w:rsidRDefault="00086C5B" w:rsidP="000A5BD3">
      <w:pPr>
        <w:pStyle w:val="PR1"/>
      </w:pPr>
      <w:r>
        <w:t>Sheet Steel:  ASTM A 591, Class C, galvanized-bonderized, of following minimum thicknesses:</w:t>
      </w:r>
    </w:p>
    <w:p w:rsidR="00086C5B" w:rsidRDefault="00086C5B" w:rsidP="000A5BD3">
      <w:pPr>
        <w:pStyle w:val="CMT"/>
      </w:pPr>
      <w:r>
        <w:t>EDIT BELOW TO SUIT PROJECT.</w:t>
      </w:r>
    </w:p>
    <w:p w:rsidR="00086C5B" w:rsidRDefault="00086C5B" w:rsidP="000A5BD3">
      <w:pPr>
        <w:pStyle w:val="PR2"/>
      </w:pPr>
      <w:r>
        <w:t>Pilasters: 18 gage.</w:t>
      </w:r>
    </w:p>
    <w:p w:rsidR="00086C5B" w:rsidRDefault="00086C5B" w:rsidP="000A5BD3">
      <w:pPr>
        <w:pStyle w:val="PR2"/>
      </w:pPr>
      <w:r>
        <w:lastRenderedPageBreak/>
        <w:t>Panels and Screens: 22 gage.</w:t>
      </w:r>
    </w:p>
    <w:p w:rsidR="00086C5B" w:rsidRDefault="00086C5B" w:rsidP="000A5BD3">
      <w:pPr>
        <w:pStyle w:val="PR2"/>
      </w:pPr>
      <w:r>
        <w:t>Doors:  22 gage.</w:t>
      </w:r>
    </w:p>
    <w:p w:rsidR="00086C5B" w:rsidRDefault="00086C5B" w:rsidP="000A5BD3">
      <w:pPr>
        <w:pStyle w:val="PR2"/>
      </w:pPr>
      <w:r>
        <w:t>Concealed Reinforcement for Anchorages:  12 gage.</w:t>
      </w:r>
    </w:p>
    <w:p w:rsidR="00086C5B" w:rsidRDefault="00086C5B" w:rsidP="000A5BD3">
      <w:pPr>
        <w:pStyle w:val="PR2"/>
      </w:pPr>
      <w:r>
        <w:t>Concealed Reinforcement for Tapping:  14 gage.</w:t>
      </w:r>
    </w:p>
    <w:p w:rsidR="00086C5B" w:rsidRDefault="00086C5B" w:rsidP="000A5BD3">
      <w:pPr>
        <w:pStyle w:val="PR1"/>
      </w:pPr>
      <w:r>
        <w:t>Core Materials:  Mfr's standard sound-deadening, honeycomb, impregnated Kraft paper core.</w:t>
      </w:r>
    </w:p>
    <w:p w:rsidR="00086C5B" w:rsidRDefault="00086C5B" w:rsidP="000A5BD3">
      <w:pPr>
        <w:pStyle w:val="PR1"/>
      </w:pPr>
      <w:r>
        <w:t>Stirrup Brackets:  Mfr's standard, non-ferrous alloy with satin chrome finish.</w:t>
      </w:r>
    </w:p>
    <w:p w:rsidR="00086C5B" w:rsidRDefault="00086C5B" w:rsidP="000A5BD3">
      <w:pPr>
        <w:pStyle w:val="ART"/>
      </w:pPr>
      <w:r>
        <w:t>HARDWARE AND ACCESSORIES</w:t>
      </w:r>
    </w:p>
    <w:p w:rsidR="00086C5B" w:rsidRDefault="00086C5B" w:rsidP="000A5BD3">
      <w:pPr>
        <w:pStyle w:val="PR1"/>
      </w:pPr>
      <w:r>
        <w:t>Provide Mfr's standard,</w:t>
      </w:r>
      <w:r w:rsidR="006F4F29">
        <w:t xml:space="preserve"> ADA compliant,</w:t>
      </w:r>
      <w:r>
        <w:t xml:space="preserve"> heavy-duty operating hardware and accessories, non-ferrous cast alloy with satin chrome finish.</w:t>
      </w:r>
    </w:p>
    <w:p w:rsidR="00086C5B" w:rsidRDefault="00086C5B" w:rsidP="000A5BD3">
      <w:pPr>
        <w:pStyle w:val="PR1"/>
      </w:pPr>
      <w:r>
        <w:t>Anchorages and Fasteners:  Mfr's standard theft-proof exposed fasteners, finish to match hardware.</w:t>
      </w:r>
    </w:p>
    <w:p w:rsidR="00086C5B" w:rsidRDefault="00086C5B" w:rsidP="000A5BD3">
      <w:pPr>
        <w:pStyle w:val="ART"/>
      </w:pPr>
      <w:r>
        <w:t>FABRICATION</w:t>
      </w:r>
    </w:p>
    <w:p w:rsidR="00086C5B" w:rsidRDefault="00086C5B" w:rsidP="000A5BD3">
      <w:pPr>
        <w:pStyle w:val="PR1"/>
      </w:pPr>
      <w:r>
        <w:t>Pressure laminate face sheets to core, edges sealed with continuous locking strip or lapped and formed edges.  Miter and weld corners with welds ground smooth.</w:t>
      </w:r>
    </w:p>
    <w:p w:rsidR="00086C5B" w:rsidRDefault="00086C5B" w:rsidP="000A5BD3">
      <w:pPr>
        <w:pStyle w:val="PR2"/>
      </w:pPr>
      <w:r>
        <w:t>Furnish units with cut-outs, drilled holes, and internal reinforcement to receive partition mounted hardware, accessories, and grab bars, as indicated.</w:t>
      </w:r>
    </w:p>
    <w:p w:rsidR="00086C5B" w:rsidRDefault="00086C5B" w:rsidP="000A5BD3">
      <w:pPr>
        <w:pStyle w:val="PR1"/>
      </w:pPr>
      <w:r>
        <w:t>Doors and Panels:  Not less than 1 inch thick units, size shown.</w:t>
      </w:r>
    </w:p>
    <w:p w:rsidR="00086C5B" w:rsidRDefault="00086C5B" w:rsidP="000A5BD3">
      <w:pPr>
        <w:pStyle w:val="PR2"/>
      </w:pPr>
      <w:r>
        <w:t>For wall-supported units, fabricate panels of two sheets of steel with internal reinforcing to form a "V" shaped unit approximately 6 inch wide at wall edge and tapered to approximately 1 inch wide at pilaster edge.</w:t>
      </w:r>
    </w:p>
    <w:p w:rsidR="00086C5B" w:rsidRDefault="00086C5B" w:rsidP="000A5BD3">
      <w:pPr>
        <w:pStyle w:val="PR1"/>
      </w:pPr>
      <w:r>
        <w:t>Ceiling-Hung Pilasters:  1-1/4 inch thick units with galvanized steel anchorage devices for securing to overhead support.  Provide 3 inch stainless steel top trim piece, finished to match hardware.</w:t>
      </w:r>
    </w:p>
    <w:p w:rsidR="00086C5B" w:rsidRDefault="00086C5B" w:rsidP="000A5BD3">
      <w:pPr>
        <w:pStyle w:val="CMT"/>
      </w:pPr>
      <w:r>
        <w:t>SELECT ABOVE OR BELOW.</w:t>
      </w:r>
    </w:p>
    <w:p w:rsidR="00086C5B" w:rsidRDefault="00086C5B" w:rsidP="000A5BD3">
      <w:pPr>
        <w:pStyle w:val="PR1"/>
      </w:pPr>
      <w:r>
        <w:t>Floor Mounted Pilasters:  1-1/4 inch thick units with stainless steel anchorage devices for securing to floor.  Provide 3 inch stainless steel bottom trim piece, finished to match hardware.</w:t>
      </w:r>
    </w:p>
    <w:p w:rsidR="00086C5B" w:rsidRDefault="00086C5B" w:rsidP="000A5BD3">
      <w:pPr>
        <w:pStyle w:val="PR1"/>
      </w:pPr>
      <w:r>
        <w:t>Hardware and Accessories:  Chromium-plated finish, unless otherwise indicated.  Apply the following accessories to panels and doors, one each compartment unless otherwise indicated:</w:t>
      </w:r>
    </w:p>
    <w:p w:rsidR="00086C5B" w:rsidRDefault="00086C5B" w:rsidP="000A5BD3">
      <w:pPr>
        <w:pStyle w:val="PR2"/>
      </w:pPr>
      <w:r>
        <w:t>Hinges:  Either surface-mounted or cutout inset type, Adjustable to hold door open at any angle up to 90 degrees.</w:t>
      </w:r>
    </w:p>
    <w:p w:rsidR="00086C5B" w:rsidRDefault="00086C5B" w:rsidP="000A5BD3">
      <w:pPr>
        <w:pStyle w:val="PR2"/>
      </w:pPr>
      <w:r>
        <w:t>Latch and Keeper:  Recessed latch unit, with combination rubber-faced door strike and keeper.</w:t>
      </w:r>
    </w:p>
    <w:p w:rsidR="00086C5B" w:rsidRDefault="00086C5B" w:rsidP="000A5BD3">
      <w:pPr>
        <w:pStyle w:val="PR2"/>
      </w:pPr>
      <w:r>
        <w:t>Barrier-Free Latch and Keeper:  At each outswinging partition door, in addition to standard hinges, coat hook and other specified hardware, provide manufacturer's standard ADA-compliant latch and keeper.  In addition, provide the following:</w:t>
      </w:r>
    </w:p>
    <w:p w:rsidR="00086C5B" w:rsidRDefault="00086C5B" w:rsidP="000A5BD3">
      <w:pPr>
        <w:pStyle w:val="PR3"/>
      </w:pPr>
      <w:r>
        <w:lastRenderedPageBreak/>
        <w:t>Handles:  Provide manufacturer's standard ADA-compiant pull handles on both the interior and exterior sides of partition doors.</w:t>
      </w:r>
    </w:p>
    <w:p w:rsidR="00086C5B" w:rsidRDefault="00086C5B" w:rsidP="000A5BD3">
      <w:pPr>
        <w:pStyle w:val="PR2"/>
      </w:pPr>
      <w:r>
        <w:t>Coat Hook and Bumper:  Mfr's standard unit, rubber tipped.</w:t>
      </w:r>
    </w:p>
    <w:p w:rsidR="00086C5B" w:rsidRDefault="00086C5B" w:rsidP="000A5BD3">
      <w:pPr>
        <w:pStyle w:val="PR2"/>
      </w:pPr>
      <w:r>
        <w:t>Door Pulls:  Mfr's standard, exterior of standard stall doors; and both sides of barrier-free stall doors.</w:t>
      </w:r>
    </w:p>
    <w:p w:rsidR="00086C5B" w:rsidRDefault="00086C5B" w:rsidP="000A5BD3">
      <w:pPr>
        <w:pStyle w:val="PR1"/>
      </w:pPr>
      <w:r>
        <w:t>Baked Enamel Finish:  As selected from mfr's standard colors.</w:t>
      </w:r>
    </w:p>
    <w:p w:rsidR="00086C5B" w:rsidRDefault="00086C5B" w:rsidP="000A5BD3">
      <w:pPr>
        <w:pStyle w:val="PRT"/>
      </w:pPr>
      <w:r>
        <w:t>EXECUTION</w:t>
      </w:r>
    </w:p>
    <w:p w:rsidR="00086C5B" w:rsidRDefault="00086C5B" w:rsidP="000A5BD3">
      <w:pPr>
        <w:pStyle w:val="ART"/>
      </w:pPr>
      <w:r>
        <w:t>INSTALLATION</w:t>
      </w:r>
    </w:p>
    <w:p w:rsidR="00086C5B" w:rsidRDefault="00086C5B" w:rsidP="000A5BD3">
      <w:pPr>
        <w:pStyle w:val="PR1"/>
      </w:pPr>
      <w:r>
        <w:t>Install partitions rigid, straight, plumb and level in accordance with mfr's printed instructions.  Set units with not more than 1/2 inch between pilasters and panels, and not more than 1 inch clearances between panels and walls.</w:t>
      </w:r>
    </w:p>
    <w:p w:rsidR="00086C5B" w:rsidRDefault="00086C5B" w:rsidP="000A5BD3">
      <w:pPr>
        <w:pStyle w:val="PR1"/>
      </w:pPr>
      <w:r>
        <w:t>Hardware Adjustments:  Adjust and lubricate hardware for proper operation after installation.</w:t>
      </w:r>
    </w:p>
    <w:p w:rsidR="00086C5B" w:rsidRDefault="00086C5B" w:rsidP="000A5BD3">
      <w:pPr>
        <w:pStyle w:val="PR2"/>
      </w:pPr>
      <w:r>
        <w:t>Set hinges on in-swing doors to hold doors open approximately 30 degrees from the closed position when unlatched.</w:t>
      </w:r>
    </w:p>
    <w:p w:rsidR="00086C5B" w:rsidRDefault="00086C5B" w:rsidP="000A5BD3">
      <w:pPr>
        <w:pStyle w:val="PR2"/>
      </w:pPr>
      <w:r>
        <w:t>Set hinges on out-swing doors to return to fully closed position.</w:t>
      </w:r>
    </w:p>
    <w:p w:rsidR="00086C5B" w:rsidRDefault="00086C5B" w:rsidP="000A5BD3">
      <w:pPr>
        <w:pStyle w:val="PR1"/>
      </w:pPr>
      <w:r>
        <w:t>Cleaning and Final Adjustments:  Perform final adjustments to leveling devices, door hardware, and other operating parts.  Clean exposed surfaces and touch up minor finish imperfections using materials and methods recommended by partition mfr.</w:t>
      </w:r>
    </w:p>
    <w:p w:rsidR="00086C5B" w:rsidRDefault="00086C5B" w:rsidP="000A5BD3">
      <w:pPr>
        <w:pStyle w:val="PR2"/>
      </w:pPr>
      <w:r>
        <w:t>Replace damaged units which cannot be satisfactorily field repaired, as directed by Architect.</w:t>
      </w:r>
    </w:p>
    <w:p w:rsidR="008B60C8" w:rsidRDefault="00086C5B" w:rsidP="000A5BD3">
      <w:pPr>
        <w:pStyle w:val="EOS"/>
      </w:pPr>
      <w:r>
        <w:t>END OF SECTION 10</w:t>
      </w:r>
      <w:r w:rsidR="00A42599">
        <w:t>2113</w:t>
      </w:r>
    </w:p>
    <w:sectPr w:rsidR="008B60C8" w:rsidSect="000A5BD3">
      <w:footerReference w:type="default" r:id="rId8"/>
      <w:pgSz w:w="12240" w:h="15840"/>
      <w:pgMar w:top="1440" w:right="1080" w:bottom="1440" w:left="1440" w:header="720" w:footer="475" w:gutter="72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C9" w:rsidRDefault="007E1DC9" w:rsidP="007E1DC9">
      <w:r>
        <w:separator/>
      </w:r>
    </w:p>
  </w:endnote>
  <w:endnote w:type="continuationSeparator" w:id="0">
    <w:p w:rsidR="007E1DC9" w:rsidRDefault="007E1DC9" w:rsidP="007E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D3" w:rsidRPr="000A5BD3" w:rsidRDefault="00A07F59" w:rsidP="000A5BD3">
    <w:pPr>
      <w:pStyle w:val="Footer"/>
    </w:pPr>
    <w:fldSimple w:instr=" DOCPROPERTY &quot;Facility&quot;  \* MERGEFORMAT ">
      <w:r w:rsidR="000A5BD3">
        <w:t>BuildingName</w:t>
      </w:r>
    </w:fldSimple>
    <w:r w:rsidR="000A5BD3">
      <w:br/>
    </w:r>
    <w:fldSimple w:instr=" DOCPROPERTY &quot;Project&quot;  \* MERGEFORMAT ">
      <w:r w:rsidR="000A5BD3">
        <w:t>The Description of the Project</w:t>
      </w:r>
    </w:fldSimple>
    <w:r w:rsidR="000A5BD3">
      <w:br/>
    </w:r>
    <w:fldSimple w:instr=" DOCPROPERTY &quot;ProjNo&quot;  \* MERGEFORMAT ">
      <w:r w:rsidR="000A5BD3">
        <w:t>P00000000</w:t>
      </w:r>
    </w:fldSimple>
    <w:r w:rsidR="000A5BD3">
      <w:t xml:space="preserve">  </w:t>
    </w:r>
    <w:fldSimple w:instr=" DOCPROPERTY &quot;BldgNo&quot;  \* MERGEFORMAT ">
      <w:r w:rsidR="000A5BD3">
        <w:t>0000</w:t>
      </w:r>
    </w:fldSimple>
    <w:r w:rsidR="000A5BD3">
      <w:tab/>
      <w:t>Issued for:</w:t>
    </w:r>
    <w:fldSimple w:instr=" DOCPROPERTY  Issue2  \* MERGEFORMAT ">
      <w:r w:rsidR="000A5BD3">
        <w:t>BID</w:t>
      </w:r>
    </w:fldSimple>
    <w:r w:rsidR="000A5BD3">
      <w:t xml:space="preserve"> 102113 - -  </w:t>
    </w:r>
    <w:r w:rsidR="000A5BD3">
      <w:fldChar w:fldCharType="begin"/>
    </w:r>
    <w:r w:rsidR="000A5BD3">
      <w:instrText xml:space="preserve"> PAGE  \* MERGEFORMAT </w:instrText>
    </w:r>
    <w:r w:rsidR="000A5BD3">
      <w:fldChar w:fldCharType="separate"/>
    </w:r>
    <w:r w:rsidR="00541460">
      <w:rPr>
        <w:noProof/>
      </w:rPr>
      <w:t>1</w:t>
    </w:r>
    <w:r w:rsidR="000A5BD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C9" w:rsidRDefault="007E1DC9" w:rsidP="007E1DC9">
      <w:r>
        <w:separator/>
      </w:r>
    </w:p>
  </w:footnote>
  <w:footnote w:type="continuationSeparator" w:id="0">
    <w:p w:rsidR="007E1DC9" w:rsidRDefault="007E1DC9" w:rsidP="007E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A16B5"/>
    <w:multiLevelType w:val="multilevel"/>
    <w:tmpl w:val="8F8EBF5E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5B"/>
    <w:rsid w:val="00010104"/>
    <w:rsid w:val="0006397F"/>
    <w:rsid w:val="00086C5B"/>
    <w:rsid w:val="000A5BD3"/>
    <w:rsid w:val="000C49DB"/>
    <w:rsid w:val="002A20A3"/>
    <w:rsid w:val="00306628"/>
    <w:rsid w:val="00362604"/>
    <w:rsid w:val="003F26A0"/>
    <w:rsid w:val="0043744C"/>
    <w:rsid w:val="00541460"/>
    <w:rsid w:val="00542EAB"/>
    <w:rsid w:val="006F4F29"/>
    <w:rsid w:val="00756C06"/>
    <w:rsid w:val="007E1DC9"/>
    <w:rsid w:val="008375ED"/>
    <w:rsid w:val="008B60C8"/>
    <w:rsid w:val="008C0E3D"/>
    <w:rsid w:val="00975462"/>
    <w:rsid w:val="009A5AA3"/>
    <w:rsid w:val="009B5901"/>
    <w:rsid w:val="00A07F59"/>
    <w:rsid w:val="00A42599"/>
    <w:rsid w:val="00A73E96"/>
    <w:rsid w:val="00AA1355"/>
    <w:rsid w:val="00B7017A"/>
    <w:rsid w:val="00BF3389"/>
    <w:rsid w:val="00C14ADB"/>
    <w:rsid w:val="00DD7B4A"/>
    <w:rsid w:val="00E079D2"/>
    <w:rsid w:val="00EF5693"/>
    <w:rsid w:val="00F16232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6470B011-4FB0-4DDE-BE4E-257FB8CF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D3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rsid w:val="00086C5B"/>
    <w:pPr>
      <w:ind w:left="720"/>
      <w:outlineLvl w:val="6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0A5BD3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0A5BD3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0A5BD3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0A5BD3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0A5BD3"/>
    <w:pPr>
      <w:spacing w:before="480"/>
    </w:pPr>
    <w:rPr>
      <w:b/>
      <w:caps/>
    </w:rPr>
  </w:style>
  <w:style w:type="paragraph" w:styleId="Footer">
    <w:name w:val="footer"/>
    <w:basedOn w:val="Normal"/>
    <w:rsid w:val="000A5BD3"/>
    <w:pPr>
      <w:jc w:val="center"/>
    </w:pPr>
    <w:rPr>
      <w:b/>
    </w:rPr>
  </w:style>
  <w:style w:type="character" w:styleId="LineNumber">
    <w:name w:val="line number"/>
    <w:basedOn w:val="DefaultParagraphFont"/>
    <w:rsid w:val="000A5BD3"/>
  </w:style>
  <w:style w:type="paragraph" w:customStyle="1" w:styleId="PR1">
    <w:name w:val="PR1"/>
    <w:basedOn w:val="Normal"/>
    <w:link w:val="PR1Char"/>
    <w:rsid w:val="000A5BD3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link w:val="PR2Char"/>
    <w:rsid w:val="000A5BD3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0A5BD3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0A5BD3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0A5BD3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0A5BD3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0A5BD3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0A5BD3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0A5BD3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0A5BD3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0A5BD3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0A5BD3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0A5BD3"/>
    <w:pPr>
      <w:jc w:val="left"/>
    </w:pPr>
    <w:rPr>
      <w:b/>
    </w:rPr>
  </w:style>
  <w:style w:type="paragraph" w:customStyle="1" w:styleId="TCH">
    <w:name w:val="TCH"/>
    <w:basedOn w:val="Normal"/>
    <w:rsid w:val="000A5BD3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rsid w:val="000A5BD3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rsid w:val="000A5BD3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0A5BD3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0A5BD3"/>
    <w:pPr>
      <w:tabs>
        <w:tab w:val="left" w:pos="2880"/>
      </w:tabs>
    </w:pPr>
  </w:style>
  <w:style w:type="paragraph" w:customStyle="1" w:styleId="z7L">
    <w:name w:val="z7L"/>
    <w:basedOn w:val="Normal"/>
    <w:rsid w:val="000A5BD3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0A5BD3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0A5BD3"/>
    <w:rPr>
      <w:sz w:val="20"/>
    </w:rPr>
  </w:style>
  <w:style w:type="paragraph" w:customStyle="1" w:styleId="z13">
    <w:name w:val="z13"/>
    <w:basedOn w:val="z9"/>
    <w:rsid w:val="000A5BD3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0A5BD3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autoRedefine/>
    <w:rsid w:val="000A5BD3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0A5BD3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0A5BD3"/>
    <w:pPr>
      <w:jc w:val="right"/>
    </w:pPr>
  </w:style>
  <w:style w:type="character" w:customStyle="1" w:styleId="Heading7Char">
    <w:name w:val="Heading 7 Char"/>
    <w:basedOn w:val="DefaultParagraphFont"/>
    <w:link w:val="Heading7"/>
    <w:rsid w:val="00086C5B"/>
    <w:rPr>
      <w:rFonts w:cs="Courier New"/>
      <w:i/>
    </w:rPr>
  </w:style>
  <w:style w:type="paragraph" w:styleId="Header">
    <w:name w:val="header"/>
    <w:basedOn w:val="Normal"/>
    <w:link w:val="HeaderChar"/>
    <w:rsid w:val="00086C5B"/>
    <w:pPr>
      <w:tabs>
        <w:tab w:val="center" w:pos="4320"/>
      </w:tabs>
    </w:pPr>
  </w:style>
  <w:style w:type="character" w:customStyle="1" w:styleId="HeaderChar">
    <w:name w:val="Header Char"/>
    <w:basedOn w:val="DefaultParagraphFont"/>
    <w:link w:val="Header"/>
    <w:rsid w:val="00086C5B"/>
    <w:rPr>
      <w:rFonts w:ascii="Courier New" w:hAnsi="Courier New" w:cs="Courier New"/>
    </w:rPr>
  </w:style>
  <w:style w:type="character" w:customStyle="1" w:styleId="SI">
    <w:name w:val="SI"/>
    <w:basedOn w:val="DefaultParagraphFont"/>
    <w:rsid w:val="00086C5B"/>
    <w:rPr>
      <w:color w:val="008080"/>
    </w:rPr>
  </w:style>
  <w:style w:type="character" w:customStyle="1" w:styleId="IP">
    <w:name w:val="IP"/>
    <w:basedOn w:val="DefaultParagraphFont"/>
    <w:rsid w:val="00086C5B"/>
    <w:rPr>
      <w:color w:val="FF0000"/>
    </w:rPr>
  </w:style>
  <w:style w:type="paragraph" w:styleId="BodyText">
    <w:name w:val="Body Text"/>
    <w:basedOn w:val="Normal"/>
    <w:link w:val="BodyTextChar"/>
    <w:rsid w:val="00086C5B"/>
    <w:pPr>
      <w:jc w:val="center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086C5B"/>
    <w:rPr>
      <w:rFonts w:ascii="Arial" w:hAnsi="Arial" w:cs="Arial"/>
      <w:szCs w:val="24"/>
    </w:rPr>
  </w:style>
  <w:style w:type="paragraph" w:styleId="NormalIndent">
    <w:name w:val="Normal Indent"/>
    <w:basedOn w:val="Normal"/>
    <w:rsid w:val="00086C5B"/>
    <w:pPr>
      <w:ind w:left="720"/>
    </w:pPr>
  </w:style>
  <w:style w:type="character" w:customStyle="1" w:styleId="PR1Char">
    <w:name w:val="PR1 Char"/>
    <w:basedOn w:val="DefaultParagraphFont"/>
    <w:link w:val="PR1"/>
    <w:rsid w:val="00541460"/>
    <w:rPr>
      <w:rFonts w:ascii="Courier New" w:hAnsi="Courier New" w:cs="Courier New"/>
    </w:rPr>
  </w:style>
  <w:style w:type="character" w:customStyle="1" w:styleId="PR2Char">
    <w:name w:val="PR2 Char"/>
    <w:basedOn w:val="DefaultParagraphFont"/>
    <w:link w:val="PR2"/>
    <w:rsid w:val="005414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5</TotalTime>
  <Pages>5</Pages>
  <Words>757</Words>
  <Characters>4415</Characters>
  <Application>Microsoft Office Word</Application>
  <DocSecurity>0</DocSecurity>
  <Lines>122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ae-htaylor</dc:creator>
  <cp:lastModifiedBy>Zelazny-Jones, Jennifer</cp:lastModifiedBy>
  <cp:revision>11</cp:revision>
  <dcterms:created xsi:type="dcterms:W3CDTF">2012-10-10T18:53:00Z</dcterms:created>
  <dcterms:modified xsi:type="dcterms:W3CDTF">2016-09-08T19:11:00Z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