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0239241"/>
    <w:bookmarkStart w:id="1" w:name="_Toc373568456"/>
    <w:bookmarkStart w:id="2" w:name="_Toc374785312"/>
    <w:bookmarkStart w:id="3" w:name="_Toc374848562"/>
    <w:bookmarkStart w:id="4" w:name="_Toc375620524"/>
    <w:bookmarkStart w:id="5" w:name="_Toc378666095"/>
    <w:bookmarkStart w:id="6" w:name="_Toc536520767"/>
    <w:bookmarkStart w:id="7" w:name="_Toc536520841"/>
    <w:bookmarkStart w:id="8" w:name="_Toc536520867"/>
    <w:bookmarkStart w:id="9" w:name="_Toc536520893"/>
    <w:bookmarkStart w:id="10" w:name="_Toc536520986"/>
    <w:bookmarkStart w:id="11" w:name="_Toc536521389"/>
    <w:bookmarkStart w:id="12" w:name="_Toc536521415"/>
    <w:bookmarkStart w:id="13" w:name="_Toc536521441"/>
    <w:bookmarkStart w:id="14" w:name="_Toc536837751"/>
    <w:bookmarkStart w:id="15" w:name="_Toc536839850"/>
    <w:bookmarkStart w:id="16" w:name="_Toc746452"/>
    <w:bookmarkStart w:id="17" w:name="_Toc1800754"/>
    <w:bookmarkStart w:id="18" w:name="_Toc1802144"/>
    <w:bookmarkStart w:id="19" w:name="_Toc23297294"/>
    <w:bookmarkStart w:id="20" w:name="_Toc105560920"/>
    <w:p w14:paraId="6BBD863F" w14:textId="3ACB21C1" w:rsidR="007D6CC4" w:rsidRDefault="007D6CC4" w:rsidP="007D6CC4">
      <w:pPr>
        <w:pStyle w:val="TCB"/>
      </w:pPr>
      <w:r>
        <w:rPr>
          <w:noProof/>
        </w:rPr>
        <mc:AlternateContent>
          <mc:Choice Requires="wpg">
            <w:drawing>
              <wp:anchor distT="0" distB="0" distL="114300" distR="114300" simplePos="0" relativeHeight="251659264" behindDoc="0" locked="1" layoutInCell="0" allowOverlap="0" wp14:anchorId="1DDABA7D" wp14:editId="6B310AED">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8990B" w14:textId="77777777" w:rsidR="007D6CC4" w:rsidRPr="003C69D0" w:rsidRDefault="007D6CC4">
                                <w:pPr>
                                  <w:pStyle w:val="BodyText"/>
                                  <w:rPr>
                                    <w:b/>
                                    <w:bCs/>
                                    <w:smallCaps/>
                                    <w:spacing w:val="-2"/>
                                    <w:kern w:val="16"/>
                                    <w:sz w:val="17"/>
                                    <w:szCs w:val="17"/>
                                  </w:rPr>
                                </w:pPr>
                                <w:r w:rsidRPr="003C69D0">
                                  <w:rPr>
                                    <w:b/>
                                    <w:bCs/>
                                    <w:smallCaps/>
                                    <w:spacing w:val="-2"/>
                                    <w:kern w:val="16"/>
                                    <w:sz w:val="17"/>
                                    <w:szCs w:val="17"/>
                                  </w:rPr>
                                  <w:t>_______________________________________</w:t>
                                </w:r>
                              </w:p>
                              <w:p w14:paraId="5723EE52" w14:textId="77777777" w:rsidR="007D6CC4" w:rsidRPr="006E3B8C" w:rsidRDefault="007D6CC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AA9E4"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4D44B19"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F51CB8F" w14:textId="77777777" w:rsidR="007D6CC4" w:rsidRPr="00AE3F23" w:rsidRDefault="007D6CC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0FFAFFC0"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2B321136"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DDABA7D"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748990B" w14:textId="77777777" w:rsidR="007D6CC4" w:rsidRPr="003C69D0" w:rsidRDefault="007D6CC4">
                          <w:pPr>
                            <w:pStyle w:val="BodyText"/>
                            <w:rPr>
                              <w:b/>
                              <w:bCs/>
                              <w:smallCaps/>
                              <w:spacing w:val="-2"/>
                              <w:kern w:val="16"/>
                              <w:sz w:val="17"/>
                              <w:szCs w:val="17"/>
                            </w:rPr>
                          </w:pPr>
                          <w:r w:rsidRPr="003C69D0">
                            <w:rPr>
                              <w:b/>
                              <w:bCs/>
                              <w:smallCaps/>
                              <w:spacing w:val="-2"/>
                              <w:kern w:val="16"/>
                              <w:sz w:val="17"/>
                              <w:szCs w:val="17"/>
                            </w:rPr>
                            <w:t>_______________________________________</w:t>
                          </w:r>
                        </w:p>
                        <w:p w14:paraId="5723EE52" w14:textId="77777777" w:rsidR="007D6CC4" w:rsidRPr="006E3B8C" w:rsidRDefault="007D6CC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187AA9E4"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34D44B19"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F51CB8F" w14:textId="77777777" w:rsidR="007D6CC4" w:rsidRPr="00AE3F23" w:rsidRDefault="007D6CC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0FFAFFC0"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2B321136" w14:textId="77777777" w:rsidR="007D6CC4" w:rsidRPr="00AE3F23" w:rsidRDefault="007D6CC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9269014" w14:textId="777201D7" w:rsidR="007D6CC4" w:rsidRDefault="007A0E87" w:rsidP="007D6CC4">
      <w:pPr>
        <w:pStyle w:val="TCB"/>
        <w:rPr>
          <w:noProof/>
        </w:rPr>
      </w:pPr>
      <w:r>
        <w:rPr>
          <w:noProof/>
        </w:rPr>
        <w:fldChar w:fldCharType="begin"/>
      </w:r>
      <w:r>
        <w:rPr>
          <w:noProof/>
        </w:rPr>
        <w:instrText xml:space="preserve"> DOCPROPERTY "Facility"  \* MERGEFORMAT </w:instrText>
      </w:r>
      <w:r>
        <w:rPr>
          <w:noProof/>
        </w:rPr>
        <w:fldChar w:fldCharType="separate"/>
      </w:r>
      <w:r w:rsidR="007D6CC4">
        <w:rPr>
          <w:noProof/>
        </w:rPr>
        <w:t>BuildingName</w:t>
      </w:r>
      <w:r>
        <w:rPr>
          <w:noProof/>
        </w:rPr>
        <w:fldChar w:fldCharType="end"/>
      </w:r>
      <w:r w:rsidR="007D6CC4" w:rsidRPr="00CD5DC8">
        <w:rPr>
          <w:noProof/>
        </w:rPr>
        <w:br/>
      </w:r>
      <w:r>
        <w:rPr>
          <w:noProof/>
        </w:rPr>
        <w:fldChar w:fldCharType="begin"/>
      </w:r>
      <w:r>
        <w:rPr>
          <w:noProof/>
        </w:rPr>
        <w:instrText xml:space="preserve"> DOCPROPERTY "Project"  \* MERGEFORMAT </w:instrText>
      </w:r>
      <w:r>
        <w:rPr>
          <w:noProof/>
        </w:rPr>
        <w:fldChar w:fldCharType="separate"/>
      </w:r>
      <w:r w:rsidR="007D6CC4">
        <w:rPr>
          <w:noProof/>
        </w:rPr>
        <w:t>The Description of the Project</w:t>
      </w:r>
      <w:r>
        <w:rPr>
          <w:noProof/>
        </w:rPr>
        <w:fldChar w:fldCharType="end"/>
      </w:r>
      <w:r w:rsidR="007D6CC4" w:rsidRPr="00CD5DC8">
        <w:rPr>
          <w:noProof/>
        </w:rPr>
        <w:br/>
      </w:r>
      <w:r>
        <w:rPr>
          <w:noProof/>
        </w:rPr>
        <w:fldChar w:fldCharType="begin"/>
      </w:r>
      <w:r>
        <w:rPr>
          <w:noProof/>
        </w:rPr>
        <w:instrText xml:space="preserve"> DOCPROPERTY "ProjNo"  \* MERGEFORMAT </w:instrText>
      </w:r>
      <w:r>
        <w:rPr>
          <w:noProof/>
        </w:rPr>
        <w:fldChar w:fldCharType="separate"/>
      </w:r>
      <w:r w:rsidR="007D6CC4">
        <w:rPr>
          <w:noProof/>
        </w:rPr>
        <w:t>P00000000</w:t>
      </w:r>
      <w:r>
        <w:rPr>
          <w:noProof/>
        </w:rPr>
        <w:fldChar w:fldCharType="end"/>
      </w:r>
      <w:r w:rsidR="007D6CC4" w:rsidRPr="00CD5DC8">
        <w:rPr>
          <w:noProof/>
        </w:rPr>
        <w:t xml:space="preserve">  </w:t>
      </w:r>
      <w:r>
        <w:rPr>
          <w:noProof/>
        </w:rPr>
        <w:fldChar w:fldCharType="begin"/>
      </w:r>
      <w:r>
        <w:rPr>
          <w:noProof/>
        </w:rPr>
        <w:instrText xml:space="preserve"> DOCPROPERTY "BldgNo"  \* MERGEFORMAT </w:instrText>
      </w:r>
      <w:r>
        <w:rPr>
          <w:noProof/>
        </w:rPr>
        <w:fldChar w:fldCharType="separate"/>
      </w:r>
      <w:r w:rsidR="007D6CC4">
        <w:rPr>
          <w:noProof/>
        </w:rPr>
        <w:t>0000</w:t>
      </w:r>
      <w:r>
        <w:rPr>
          <w:noProof/>
        </w:rPr>
        <w:fldChar w:fldCharType="end"/>
      </w:r>
    </w:p>
    <w:p w14:paraId="1DE5824F" w14:textId="528D7DF9" w:rsidR="007D6CC4" w:rsidRPr="0010430E" w:rsidRDefault="007D6CC4" w:rsidP="007D6CC4">
      <w:pPr>
        <w:pStyle w:val="tocdiv"/>
        <w:rPr>
          <w:color w:val="FFFFFF" w:themeColor="background1"/>
        </w:rPr>
      </w:pPr>
      <w:r w:rsidRPr="0010430E">
        <w:rPr>
          <w:color w:val="FFFFFF" w:themeColor="background1"/>
        </w:rPr>
        <w:t>DOCUMENTS</w:t>
      </w:r>
    </w:p>
    <w:p w14:paraId="08C4E48C" w14:textId="77777777" w:rsidR="007D6CC4" w:rsidRPr="0010430E" w:rsidRDefault="007D6CC4" w:rsidP="007D6CC4">
      <w:pPr>
        <w:pStyle w:val="TCB"/>
        <w:rPr>
          <w:color w:val="FFFFFF" w:themeColor="background1"/>
        </w:rPr>
      </w:pPr>
    </w:p>
    <w:p w14:paraId="450B53D0" w14:textId="71AD3C0C" w:rsidR="007D6CC4" w:rsidRDefault="007D6CC4" w:rsidP="007D6CC4">
      <w:pPr>
        <w:pStyle w:val="TCB"/>
      </w:pPr>
    </w:p>
    <w:p w14:paraId="2BB1DF04" w14:textId="1E7E1882" w:rsidR="007D6CC4" w:rsidRDefault="007D6CC4" w:rsidP="007D6CC4">
      <w:pPr>
        <w:pStyle w:val="TCB"/>
      </w:pPr>
      <w:r>
        <w:t>SPECIFICATION DIVISION  23</w:t>
      </w:r>
    </w:p>
    <w:p w14:paraId="64F1AEFB" w14:textId="7D4719B3" w:rsidR="007D6CC4" w:rsidRDefault="007D6CC4" w:rsidP="007D6CC4">
      <w:pPr>
        <w:pStyle w:val="TCH"/>
      </w:pPr>
      <w:r>
        <w:t>NUMBER      SECTION DESCRIPTION</w:t>
      </w:r>
    </w:p>
    <w:p w14:paraId="3AE1B251" w14:textId="53D31C4E" w:rsidR="007D6CC4" w:rsidRDefault="007D6CC4" w:rsidP="007D6CC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230930</w:t>
      </w:r>
    </w:p>
    <w:p w14:paraId="7F82B127" w14:textId="77777777" w:rsidR="007D6CC4" w:rsidRDefault="007D6CC4" w:rsidP="007D6CC4">
      <w:pPr>
        <w:pStyle w:val="TOC2"/>
        <w:rPr>
          <w:rFonts w:asciiTheme="minorHAnsi" w:eastAsiaTheme="minorEastAsia" w:hAnsiTheme="minorHAnsi" w:cstheme="minorBidi"/>
          <w:noProof/>
          <w:sz w:val="22"/>
          <w:szCs w:val="22"/>
        </w:rPr>
      </w:pPr>
      <w:r w:rsidRPr="00FB6C31">
        <w:rPr>
          <w:noProof/>
        </w:rPr>
        <w:t>SECTION 230930 – REFRIGERANT DETECTION AND ALARM</w:t>
      </w:r>
    </w:p>
    <w:p w14:paraId="20BC5337" w14:textId="1A0F61DD" w:rsidR="007D6CC4" w:rsidRDefault="007D6CC4" w:rsidP="007D6CC4">
      <w:pPr>
        <w:pStyle w:val="EOS"/>
      </w:pPr>
      <w:r>
        <w:fldChar w:fldCharType="end"/>
      </w:r>
      <w:r>
        <w:t>END OF CONTENTS TABLE</w:t>
      </w:r>
    </w:p>
    <w:p w14:paraId="5B1182CE" w14:textId="77777777" w:rsidR="007D6CC4" w:rsidRDefault="007D6CC4" w:rsidP="007D6CC4"/>
    <w:p w14:paraId="29CBCB27" w14:textId="77777777" w:rsidR="001A7689" w:rsidRDefault="001A7689" w:rsidP="007D6CC4"/>
    <w:p w14:paraId="700E8373" w14:textId="77777777" w:rsidR="001A7689" w:rsidRDefault="001A7689" w:rsidP="007D6CC4">
      <w:pPr>
        <w:sectPr w:rsidR="001A7689" w:rsidSect="007D6CC4">
          <w:footnotePr>
            <w:numRestart w:val="eachSect"/>
          </w:footnotePr>
          <w:pgSz w:w="12240" w:h="15840" w:code="1"/>
          <w:pgMar w:top="1440" w:right="1080" w:bottom="1440" w:left="1440" w:header="720" w:footer="475" w:gutter="720"/>
          <w:pgNumType w:start="1"/>
          <w:cols w:space="288"/>
          <w:docGrid w:linePitch="272"/>
        </w:sectPr>
      </w:pPr>
    </w:p>
    <w:p w14:paraId="39D1B916" w14:textId="6571CF18" w:rsidR="007D6CC4" w:rsidRDefault="007D6CC4" w:rsidP="007D6CC4">
      <w:pPr>
        <w:pStyle w:val="DET"/>
      </w:pPr>
      <w:bookmarkStart w:id="21" w:name="_Toc401068074"/>
      <w:r>
        <w:lastRenderedPageBreak/>
        <w:t>Division 23</w:t>
      </w:r>
      <w:bookmarkEnd w:id="21"/>
    </w:p>
    <w:p w14:paraId="0D624DFC" w14:textId="78573FEB" w:rsidR="006E5AE8" w:rsidRDefault="007D6CC4" w:rsidP="007D6CC4">
      <w:pPr>
        <w:pStyle w:val="SCT"/>
        <w:rPr>
          <w:caps w:val="0"/>
        </w:rPr>
      </w:pPr>
      <w:bookmarkStart w:id="22" w:name="_Toc401068075"/>
      <w:r>
        <w:rPr>
          <w:caps w:val="0"/>
        </w:rPr>
        <w:t xml:space="preserve">SECTION 230930 – </w:t>
      </w:r>
      <w:bookmarkEnd w:id="0"/>
      <w:bookmarkEnd w:id="1"/>
      <w:bookmarkEnd w:id="2"/>
      <w:bookmarkEnd w:id="3"/>
      <w:bookmarkEnd w:id="4"/>
      <w:bookmarkEnd w:id="5"/>
      <w:r>
        <w:rPr>
          <w:caps w:val="0"/>
        </w:rPr>
        <w:t xml:space="preserve">REFRIGERANT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caps w:val="0"/>
        </w:rPr>
        <w:t>DETECTION AND ALARM</w:t>
      </w:r>
      <w:bookmarkEnd w:id="22"/>
    </w:p>
    <w:p w14:paraId="003A1D32" w14:textId="01098773" w:rsidR="00061434" w:rsidRDefault="008C5C01" w:rsidP="007D6CC4">
      <w:pPr>
        <w:pStyle w:val="CMT"/>
      </w:pPr>
      <w:r>
        <w:t>removed the statement that U-M Provides the refrigerant monitor  and calibrat</w:t>
      </w:r>
      <w:r w:rsidR="006904A8">
        <w:t xml:space="preserve">es it.  part 1 updated to the current u-m master spec formatting template. part 2 updated to provide technical detail on refrigerant monitors. part 3 updated to require final setup and CALIBRATION of monitor by a factory service rep. d. karle for hvac mtt </w:t>
      </w:r>
      <w:r>
        <w:t xml:space="preserve">Oct. 2014 </w:t>
      </w:r>
    </w:p>
    <w:p w14:paraId="08E4EE0A" w14:textId="303ED49E" w:rsidR="00D10D2A" w:rsidRDefault="003175BF" w:rsidP="003009C3">
      <w:pPr>
        <w:pStyle w:val="CMT"/>
      </w:pPr>
      <w:r>
        <w:t xml:space="preserve">august 2015: </w:t>
      </w:r>
      <w:r w:rsidR="00D10D2A">
        <w:t xml:space="preserve">Revised to delete </w:t>
      </w:r>
      <w:r w:rsidR="001B4C62">
        <w:t>horns</w:t>
      </w:r>
      <w:r w:rsidR="00D10D2A">
        <w:t>, lights, tubing, which</w:t>
      </w:r>
      <w:r w:rsidR="003009C3">
        <w:t xml:space="preserve"> will</w:t>
      </w:r>
      <w:r w:rsidR="00D10D2A">
        <w:t xml:space="preserve"> now be </w:t>
      </w:r>
      <w:r w:rsidR="003009C3">
        <w:t xml:space="preserve">provided </w:t>
      </w:r>
      <w:r w:rsidR="00D10D2A">
        <w:t>by the mechanical systems controls contractor</w:t>
      </w:r>
      <w:r w:rsidR="003009C3">
        <w:t xml:space="preserve"> (mscc). </w:t>
      </w:r>
      <w:r w:rsidR="00D94B10">
        <w:t xml:space="preserve">REVISED to delete chillgard model le because or ongoing reliability issues reported by plant. </w:t>
      </w:r>
      <w:r w:rsidR="003009C3">
        <w:t>d.karle for steam/hydronics mtt.</w:t>
      </w:r>
    </w:p>
    <w:p w14:paraId="756F725C" w14:textId="12353957" w:rsidR="00D61411" w:rsidRPr="00D61411" w:rsidRDefault="00AC2A5E" w:rsidP="00D61411">
      <w:pPr>
        <w:pStyle w:val="CMT"/>
      </w:pPr>
      <w:r>
        <w:t xml:space="preserve">Nov. 2018 Revised to add </w:t>
      </w:r>
      <w:r w:rsidR="007B30AE">
        <w:t>Bacharach</w:t>
      </w:r>
      <w:r w:rsidR="002A6E31">
        <w:t xml:space="preserve"> as approved, </w:t>
      </w:r>
      <w:r w:rsidR="00D8383C">
        <w:t xml:space="preserve">revise msa model number, </w:t>
      </w:r>
      <w:r w:rsidR="002A6E31">
        <w:t xml:space="preserve">reduce accuracy requirements, and other minor changes. D. Karle </w:t>
      </w:r>
      <w:r w:rsidR="009B2D08">
        <w:t>per</w:t>
      </w:r>
      <w:r w:rsidR="002A6E31">
        <w:t xml:space="preserve"> Hydronics MTT</w:t>
      </w:r>
      <w:r w:rsidR="009B2D08">
        <w:t xml:space="preserve"> with input from C. butcher</w:t>
      </w:r>
      <w:r w:rsidR="002A6E31">
        <w:t xml:space="preserve">.  </w:t>
      </w:r>
      <w:r>
        <w:t xml:space="preserve"> </w:t>
      </w:r>
    </w:p>
    <w:p w14:paraId="507EAFA0" w14:textId="77777777" w:rsidR="006E5AE8" w:rsidRDefault="006E5AE8" w:rsidP="007D6CC4">
      <w:pPr>
        <w:pStyle w:val="PRT"/>
      </w:pPr>
      <w:r>
        <w:t>GENERAL</w:t>
      </w:r>
    </w:p>
    <w:p w14:paraId="27246A44" w14:textId="77777777" w:rsidR="00061434" w:rsidRPr="00061434" w:rsidRDefault="00061434" w:rsidP="007D6CC4">
      <w:pPr>
        <w:pStyle w:val="ART"/>
      </w:pPr>
      <w:r w:rsidRPr="00061434">
        <w:t>RELATED DOCUMENTS</w:t>
      </w:r>
    </w:p>
    <w:p w14:paraId="3B0D6C19" w14:textId="77777777" w:rsidR="00061434" w:rsidRPr="00061434" w:rsidRDefault="00061434" w:rsidP="007D6CC4">
      <w:pPr>
        <w:pStyle w:val="PR1"/>
      </w:pPr>
      <w:r w:rsidRPr="00061434">
        <w:t>Drawings and general provisions of the Contract, including Standard General Conditions, Supplemental General Conditions, Division 01 Specification Sections, and other applicable Specification Sections, apply to this Section.</w:t>
      </w:r>
    </w:p>
    <w:p w14:paraId="0CF8DA2B" w14:textId="77777777" w:rsidR="00061434" w:rsidRPr="00061434" w:rsidRDefault="00061434" w:rsidP="007D6CC4">
      <w:pPr>
        <w:pStyle w:val="PR1"/>
      </w:pPr>
      <w:r w:rsidRPr="00061434">
        <w:t>Related Sections:</w:t>
      </w:r>
    </w:p>
    <w:p w14:paraId="152F8376" w14:textId="77777777" w:rsidR="008C5C01" w:rsidRPr="009958E0" w:rsidRDefault="008C5C01" w:rsidP="007D6CC4">
      <w:pPr>
        <w:pStyle w:val="PR2"/>
      </w:pPr>
      <w:r w:rsidRPr="00EE3378">
        <w:t>Section 019110/019100</w:t>
      </w:r>
      <w:r w:rsidRPr="009958E0">
        <w:t xml:space="preserve"> - Commissioning</w:t>
      </w:r>
    </w:p>
    <w:p w14:paraId="2229B4EE" w14:textId="0BE52CBB" w:rsidR="008C5C01" w:rsidRDefault="008C5C01" w:rsidP="007D6CC4">
      <w:pPr>
        <w:pStyle w:val="PR2"/>
      </w:pPr>
      <w:r w:rsidRPr="009958E0">
        <w:t xml:space="preserve">Section </w:t>
      </w:r>
      <w:r>
        <w:t>221113</w:t>
      </w:r>
      <w:r w:rsidR="00A4350A">
        <w:t xml:space="preserve"> </w:t>
      </w:r>
      <w:r w:rsidRPr="009958E0">
        <w:t>- Piping Materials and Methods</w:t>
      </w:r>
    </w:p>
    <w:p w14:paraId="32488BD2" w14:textId="22987404" w:rsidR="00AC79ED" w:rsidRDefault="000B5F2C" w:rsidP="007D6CC4">
      <w:pPr>
        <w:pStyle w:val="PR2"/>
      </w:pPr>
      <w:r w:rsidRPr="00E50D81">
        <w:t>S</w:t>
      </w:r>
      <w:r>
        <w:t>ection</w:t>
      </w:r>
      <w:r w:rsidRPr="00E50D81">
        <w:t xml:space="preserve"> 220500 - </w:t>
      </w:r>
      <w:r w:rsidRPr="009E3018">
        <w:t xml:space="preserve">Common Work Results </w:t>
      </w:r>
      <w:r>
        <w:t>f</w:t>
      </w:r>
      <w:r w:rsidRPr="00E50D81">
        <w:t>or Mechanical</w:t>
      </w:r>
    </w:p>
    <w:p w14:paraId="2CC9A85E" w14:textId="53BE05B7" w:rsidR="00DA47C7" w:rsidRPr="00061434" w:rsidRDefault="00DA47C7" w:rsidP="007D6CC4">
      <w:pPr>
        <w:pStyle w:val="PR2"/>
      </w:pPr>
      <w:r>
        <w:t>Section 230900 – Mechanical Systems Controls</w:t>
      </w:r>
    </w:p>
    <w:p w14:paraId="59BAEA84" w14:textId="4A5076AA" w:rsidR="00061434" w:rsidRPr="00061434" w:rsidRDefault="00061434" w:rsidP="00A4350A">
      <w:pPr>
        <w:pStyle w:val="PR2"/>
        <w:tabs>
          <w:tab w:val="left" w:pos="3600"/>
        </w:tabs>
      </w:pPr>
      <w:r w:rsidRPr="00061434">
        <w:t xml:space="preserve">Division </w:t>
      </w:r>
      <w:r w:rsidR="00B6298E">
        <w:t>2</w:t>
      </w:r>
      <w:r w:rsidR="00B6298E" w:rsidRPr="00061434">
        <w:t>6</w:t>
      </w:r>
      <w:r w:rsidRPr="00061434">
        <w:t xml:space="preserve">: </w:t>
      </w:r>
      <w:r w:rsidR="00A4350A">
        <w:t xml:space="preserve">  - </w:t>
      </w:r>
      <w:r w:rsidRPr="00061434">
        <w:t>Electrical.</w:t>
      </w:r>
    </w:p>
    <w:p w14:paraId="72C3B266" w14:textId="77777777" w:rsidR="00061434" w:rsidRPr="00061434" w:rsidRDefault="00061434" w:rsidP="007D6CC4">
      <w:pPr>
        <w:pStyle w:val="ART"/>
      </w:pPr>
      <w:r w:rsidRPr="00061434">
        <w:t>SUMMARY</w:t>
      </w:r>
    </w:p>
    <w:p w14:paraId="589FFB33" w14:textId="268D9E90" w:rsidR="00061434" w:rsidRPr="00061434" w:rsidRDefault="000B5F2C" w:rsidP="007D6CC4">
      <w:pPr>
        <w:pStyle w:val="PR1"/>
      </w:pPr>
      <w:r>
        <w:t xml:space="preserve">Refrigerant </w:t>
      </w:r>
      <w:r w:rsidR="00DA47C7">
        <w:t>m</w:t>
      </w:r>
      <w:r>
        <w:t>onitor</w:t>
      </w:r>
      <w:r w:rsidR="00FA51A8">
        <w:t>/controller</w:t>
      </w:r>
      <w:r w:rsidR="00DA47C7">
        <w:t xml:space="preserve"> and accessories for detecting refrigerant leaks</w:t>
      </w:r>
      <w:r w:rsidR="00FA51A8">
        <w:t xml:space="preserve">, controlling equipment, </w:t>
      </w:r>
      <w:r w:rsidR="00DA47C7">
        <w:t xml:space="preserve">and </w:t>
      </w:r>
      <w:r w:rsidR="00FA51A8">
        <w:t xml:space="preserve">providing local and remote </w:t>
      </w:r>
      <w:r w:rsidR="00DA47C7">
        <w:t>alarm</w:t>
      </w:r>
      <w:r w:rsidR="00FA51A8">
        <w:t>s.</w:t>
      </w:r>
      <w:r w:rsidR="00DA47C7">
        <w:t xml:space="preserve"> </w:t>
      </w:r>
    </w:p>
    <w:p w14:paraId="40FF2A1A" w14:textId="77777777" w:rsidR="00061434" w:rsidRDefault="00061434" w:rsidP="007D6CC4">
      <w:pPr>
        <w:pStyle w:val="ART"/>
      </w:pPr>
      <w:r w:rsidRPr="00061434">
        <w:t>SUBMITTALS</w:t>
      </w:r>
    </w:p>
    <w:p w14:paraId="17FEFBBE" w14:textId="7347DFB7" w:rsidR="00061434" w:rsidRDefault="00DA47C7" w:rsidP="007D6CC4">
      <w:pPr>
        <w:pStyle w:val="PR1"/>
      </w:pPr>
      <w:r w:rsidRPr="00D912EC">
        <w:t xml:space="preserve">Product Data: Include </w:t>
      </w:r>
      <w:r>
        <w:t xml:space="preserve">manufacturer, </w:t>
      </w:r>
      <w:r w:rsidRPr="00D912EC">
        <w:t xml:space="preserve">catalog illustrations, model, rated capacities, performance, dimensions, component sizes, rough-in requirements, </w:t>
      </w:r>
      <w:r>
        <w:t>m</w:t>
      </w:r>
      <w:r w:rsidRPr="00D912EC">
        <w:t xml:space="preserve">aterials of construction, </w:t>
      </w:r>
      <w:r>
        <w:t xml:space="preserve">and </w:t>
      </w:r>
      <w:r w:rsidRPr="00D912EC">
        <w:t>operating and maintenance clearance requirements. Additionally include:</w:t>
      </w:r>
      <w:r w:rsidR="00061434">
        <w:t>:</w:t>
      </w:r>
    </w:p>
    <w:p w14:paraId="2C0C68C3" w14:textId="6E1D30AA" w:rsidR="00061434" w:rsidRDefault="00FA51A8" w:rsidP="007D6CC4">
      <w:pPr>
        <w:pStyle w:val="PR2"/>
      </w:pPr>
      <w:r>
        <w:t xml:space="preserve">Project specific wiring diagram indicating inputs and outputs </w:t>
      </w:r>
      <w:r w:rsidR="006D1FD5">
        <w:t xml:space="preserve">to </w:t>
      </w:r>
      <w:r>
        <w:t>the refrigerant monitor/controller</w:t>
      </w:r>
      <w:r w:rsidR="00061434">
        <w:t>.</w:t>
      </w:r>
    </w:p>
    <w:p w14:paraId="76941FBF" w14:textId="52F97E0B" w:rsidR="00414205" w:rsidRDefault="00414205" w:rsidP="007D6CC4">
      <w:pPr>
        <w:pStyle w:val="PR2"/>
      </w:pPr>
      <w:r>
        <w:t>Installation, operation, and maintenance instructions</w:t>
      </w:r>
      <w:r w:rsidR="000E4D85">
        <w:t xml:space="preserve"> for all devices</w:t>
      </w:r>
      <w:r>
        <w:t>.</w:t>
      </w:r>
    </w:p>
    <w:p w14:paraId="0C2A7925" w14:textId="30BAFB22" w:rsidR="006E5AE8" w:rsidRDefault="006E5AE8" w:rsidP="007D6CC4">
      <w:pPr>
        <w:pStyle w:val="ART"/>
      </w:pPr>
      <w:r>
        <w:lastRenderedPageBreak/>
        <w:t>QUALITY ASSURANCE</w:t>
      </w:r>
    </w:p>
    <w:p w14:paraId="54762A40" w14:textId="77777777" w:rsidR="00A37C76" w:rsidRPr="00A37C76" w:rsidRDefault="00A37C76" w:rsidP="007D6CC4">
      <w:pPr>
        <w:pStyle w:val="PR1"/>
      </w:pPr>
      <w:r w:rsidRPr="00A37C76">
        <w:t>Manufacturers and Products: The products and manufacturers specified in this Section establish the standard of quality for the Work. Subject to compliance with all requirements, provide specified products from the manufacturers named in Part 2.</w:t>
      </w:r>
    </w:p>
    <w:p w14:paraId="543FC0BA" w14:textId="77777777" w:rsidR="00A37C76" w:rsidRPr="00A37C76" w:rsidRDefault="00A37C76" w:rsidP="007D6CC4">
      <w:pPr>
        <w:pStyle w:val="PR1"/>
      </w:pPr>
      <w:r w:rsidRPr="00A37C76">
        <w:t>Reference Standards: Products in this section shall be built, tested, and installed in compliance with the specified quality assurance standards; latest editions, unless noted otherwise.</w:t>
      </w:r>
    </w:p>
    <w:p w14:paraId="2CD1737E" w14:textId="323B2100" w:rsidR="006E5AE8" w:rsidRDefault="006E5AE8" w:rsidP="007D6CC4">
      <w:pPr>
        <w:pStyle w:val="PR2"/>
      </w:pPr>
      <w:r>
        <w:t>Michigan Mechanical Code</w:t>
      </w:r>
      <w:r w:rsidR="00A37C76">
        <w:t>.</w:t>
      </w:r>
    </w:p>
    <w:p w14:paraId="7A486D08" w14:textId="77777777" w:rsidR="00A37C76" w:rsidRPr="00127356" w:rsidRDefault="006E5AE8" w:rsidP="007D6CC4">
      <w:pPr>
        <w:pStyle w:val="PR2"/>
        <w:rPr>
          <w:rStyle w:val="desc1"/>
          <w:sz w:val="20"/>
          <w:szCs w:val="20"/>
        </w:rPr>
      </w:pPr>
      <w:r w:rsidRPr="00127356">
        <w:t xml:space="preserve">ASHRAE </w:t>
      </w:r>
      <w:r w:rsidR="00A37C76" w:rsidRPr="00127356">
        <w:t xml:space="preserve">Standard </w:t>
      </w:r>
      <w:r w:rsidRPr="00127356">
        <w:t>15</w:t>
      </w:r>
      <w:r w:rsidR="00ED71AB">
        <w:t>:</w:t>
      </w:r>
      <w:r w:rsidR="00A37C76" w:rsidRPr="00127356">
        <w:rPr>
          <w:color w:val="222222"/>
        </w:rPr>
        <w:t xml:space="preserve"> </w:t>
      </w:r>
      <w:r w:rsidR="00A37C76" w:rsidRPr="00127356">
        <w:rPr>
          <w:rStyle w:val="desc1"/>
          <w:color w:val="222222"/>
          <w:sz w:val="20"/>
          <w:szCs w:val="20"/>
        </w:rPr>
        <w:t>Safety Standard for Refrigeration Systems (ANSI Approved).</w:t>
      </w:r>
    </w:p>
    <w:p w14:paraId="478BB7F4" w14:textId="77777777" w:rsidR="006E5AE8" w:rsidRDefault="00A37C76" w:rsidP="007D6CC4">
      <w:pPr>
        <w:pStyle w:val="PR2"/>
        <w:rPr>
          <w:rStyle w:val="desc1"/>
          <w:sz w:val="20"/>
          <w:szCs w:val="20"/>
        </w:rPr>
      </w:pPr>
      <w:r w:rsidRPr="00127356">
        <w:t xml:space="preserve">ASHRAE </w:t>
      </w:r>
      <w:r w:rsidRPr="00127356">
        <w:rPr>
          <w:rStyle w:val="desc1"/>
          <w:sz w:val="20"/>
          <w:szCs w:val="20"/>
        </w:rPr>
        <w:t>Standard 34</w:t>
      </w:r>
      <w:r w:rsidR="00ED71AB">
        <w:rPr>
          <w:rStyle w:val="desc1"/>
          <w:sz w:val="20"/>
          <w:szCs w:val="20"/>
        </w:rPr>
        <w:t>:</w:t>
      </w:r>
      <w:r w:rsidRPr="00127356">
        <w:rPr>
          <w:rStyle w:val="desc1"/>
          <w:sz w:val="20"/>
          <w:szCs w:val="20"/>
        </w:rPr>
        <w:t xml:space="preserve"> Designation and Classification of Refrigerants</w:t>
      </w:r>
      <w:r w:rsidR="00127356">
        <w:rPr>
          <w:rStyle w:val="desc1"/>
          <w:sz w:val="20"/>
          <w:szCs w:val="20"/>
        </w:rPr>
        <w:t>.</w:t>
      </w:r>
    </w:p>
    <w:p w14:paraId="3C726C61" w14:textId="03732B0A" w:rsidR="000E4D85" w:rsidRDefault="00F978B6" w:rsidP="005F49B8">
      <w:pPr>
        <w:pStyle w:val="PR2"/>
        <w:rPr>
          <w:kern w:val="36"/>
        </w:rPr>
      </w:pPr>
      <w:r w:rsidRPr="00F978B6">
        <w:rPr>
          <w:kern w:val="36"/>
        </w:rPr>
        <w:t>UL 2075: UL Standard for Safety Gas and Vapor Detectors and</w:t>
      </w:r>
      <w:r w:rsidR="005E3C27">
        <w:rPr>
          <w:kern w:val="36"/>
        </w:rPr>
        <w:t xml:space="preserve"> sensors.</w:t>
      </w:r>
      <w:r w:rsidRPr="00F978B6">
        <w:rPr>
          <w:kern w:val="36"/>
        </w:rPr>
        <w:t xml:space="preserve"> </w:t>
      </w:r>
    </w:p>
    <w:p w14:paraId="7446C3DF" w14:textId="351C88B3" w:rsidR="00D8383C" w:rsidRDefault="00D8383C" w:rsidP="005F49B8">
      <w:pPr>
        <w:pStyle w:val="PR2"/>
        <w:rPr>
          <w:kern w:val="36"/>
        </w:rPr>
      </w:pPr>
      <w:r w:rsidRPr="00D8383C">
        <w:rPr>
          <w:kern w:val="36"/>
        </w:rPr>
        <w:t>UL 61010-1: Safety Requirements for Electrical Equipment for Measurement, Control and Laboratory Use.</w:t>
      </w:r>
    </w:p>
    <w:p w14:paraId="2ED54D30" w14:textId="77777777" w:rsidR="005E3C27" w:rsidRDefault="005E3C27" w:rsidP="007D6CC4">
      <w:pPr>
        <w:pStyle w:val="ART"/>
      </w:pPr>
      <w:r w:rsidRPr="00227322">
        <w:t>DELIVERY, STORAGE, AND HANDLING</w:t>
      </w:r>
    </w:p>
    <w:p w14:paraId="47FEFDAF" w14:textId="2D6CC70D" w:rsidR="005E3C27" w:rsidRDefault="005E3C27" w:rsidP="007D6CC4">
      <w:pPr>
        <w:pStyle w:val="PR1"/>
      </w:pPr>
      <w:r w:rsidRPr="003F4184">
        <w:t xml:space="preserve">Store materials and </w:t>
      </w:r>
      <w:r>
        <w:t xml:space="preserve">accessories </w:t>
      </w:r>
      <w:r w:rsidRPr="003F4184">
        <w:t xml:space="preserve">raised off the floor </w:t>
      </w:r>
      <w:r>
        <w:t xml:space="preserve">or ground </w:t>
      </w:r>
      <w:r w:rsidRPr="003F4184">
        <w:t xml:space="preserve">on pallets and protected with coverings to prevent damage </w:t>
      </w:r>
      <w:r>
        <w:t xml:space="preserve">or contamination </w:t>
      </w:r>
      <w:r w:rsidRPr="003F4184">
        <w:t xml:space="preserve">due to weather and construction activities.  </w:t>
      </w:r>
      <w:r>
        <w:t xml:space="preserve">Provide temporary protective caps on pipe or tubing ends.  </w:t>
      </w:r>
      <w:r w:rsidRPr="003F4184">
        <w:t>Store in areas that prevent damage due to freezing and extreme temperatures or sunlight.  Protect from damage, dirt and debris at all times.</w:t>
      </w:r>
    </w:p>
    <w:p w14:paraId="2D34F603" w14:textId="77777777" w:rsidR="00127356" w:rsidRPr="005F49B8" w:rsidRDefault="00127356" w:rsidP="005F49B8">
      <w:pPr>
        <w:pStyle w:val="ART"/>
      </w:pPr>
      <w:r w:rsidRPr="005F49B8">
        <w:t>WARRANTY</w:t>
      </w:r>
    </w:p>
    <w:p w14:paraId="63CEA562" w14:textId="6AA9D811" w:rsidR="00127356" w:rsidRPr="00AC79ED" w:rsidRDefault="00127356" w:rsidP="005F49B8">
      <w:pPr>
        <w:pStyle w:val="PR1"/>
      </w:pPr>
      <w:r w:rsidRPr="005F49B8">
        <w:t>Provide a complete parts and labor warranty for a minimum of one year from the date of Substantial Completion.</w:t>
      </w:r>
      <w:r w:rsidR="00123CD6" w:rsidRPr="00AC79ED">
        <w:t xml:space="preserve"> </w:t>
      </w:r>
    </w:p>
    <w:p w14:paraId="09AB87B5" w14:textId="77777777" w:rsidR="006E5AE8" w:rsidRDefault="006E5AE8" w:rsidP="007D6CC4">
      <w:pPr>
        <w:pStyle w:val="PRT"/>
      </w:pPr>
      <w:r>
        <w:t>PRODUCTS</w:t>
      </w:r>
    </w:p>
    <w:p w14:paraId="710056C1" w14:textId="6F7A4D3F" w:rsidR="00442889" w:rsidRDefault="006E5AE8" w:rsidP="007D6CC4">
      <w:pPr>
        <w:pStyle w:val="CMT"/>
      </w:pPr>
      <w:r>
        <w:t xml:space="preserve">designer to provide </w:t>
      </w:r>
      <w:r w:rsidR="001E0398">
        <w:t xml:space="preserve">refrigerant </w:t>
      </w:r>
      <w:r w:rsidR="005B7CB0">
        <w:t>DETECTION</w:t>
      </w:r>
      <w:r w:rsidR="001E0398">
        <w:t xml:space="preserve">, </w:t>
      </w:r>
      <w:r w:rsidR="005B7CB0">
        <w:t>ALARM</w:t>
      </w:r>
      <w:r w:rsidR="001E0398">
        <w:t>, and ventilation system that complies with ASHrae Standard 15</w:t>
      </w:r>
      <w:r w:rsidR="005B7CB0">
        <w:t xml:space="preserve"> and the building code</w:t>
      </w:r>
      <w:r w:rsidR="001E0398">
        <w:t xml:space="preserve">. </w:t>
      </w:r>
    </w:p>
    <w:p w14:paraId="6D532C1A" w14:textId="23E42A2B" w:rsidR="00442889" w:rsidRDefault="00B97034" w:rsidP="007D6CC4">
      <w:pPr>
        <w:pStyle w:val="CMT"/>
      </w:pPr>
      <w:r>
        <w:t xml:space="preserve">Indicate </w:t>
      </w:r>
      <w:r w:rsidR="00FF4BA9">
        <w:t xml:space="preserve">on the design drawings </w:t>
      </w:r>
      <w:r>
        <w:t xml:space="preserve">the number and </w:t>
      </w:r>
      <w:r w:rsidR="005B7CB0">
        <w:t>LOCATION</w:t>
      </w:r>
      <w:r>
        <w:t xml:space="preserve"> of warning </w:t>
      </w:r>
      <w:r w:rsidR="001B4C62">
        <w:t xml:space="preserve">horns </w:t>
      </w:r>
      <w:r w:rsidR="00422BC6">
        <w:t xml:space="preserve">and </w:t>
      </w:r>
      <w:r>
        <w:t xml:space="preserve">lights </w:t>
      </w:r>
      <w:r w:rsidR="00422BC6">
        <w:t xml:space="preserve">that are activated when a refrigerant leak is detected, and </w:t>
      </w:r>
      <w:r w:rsidR="00D92932">
        <w:t xml:space="preserve">the </w:t>
      </w:r>
      <w:r w:rsidR="00FF4BA9">
        <w:t>number and LOCATION of sample points</w:t>
      </w:r>
      <w:r w:rsidR="00422BC6">
        <w:t xml:space="preserve">. </w:t>
      </w:r>
    </w:p>
    <w:p w14:paraId="1481DBD6" w14:textId="4A6BF908" w:rsidR="006E5AE8" w:rsidRDefault="003175BF" w:rsidP="007D6CC4">
      <w:pPr>
        <w:pStyle w:val="CMT"/>
      </w:pPr>
      <w:r>
        <w:t xml:space="preserve">Provide a control drawing indicating that the refrigerant monitor places the machinery room into the code required ventilation mode upon detection of a refrigerant leak. Use u-m </w:t>
      </w:r>
      <w:r w:rsidR="00A56E98">
        <w:t xml:space="preserve"> </w:t>
      </w:r>
      <w:r w:rsidR="00BA4F32">
        <w:t xml:space="preserve">standard </w:t>
      </w:r>
      <w:r w:rsidR="00442889">
        <w:t xml:space="preserve">detail </w:t>
      </w:r>
      <w:r w:rsidR="005D5C9A">
        <w:t>MD 230930 001</w:t>
      </w:r>
      <w:r w:rsidR="00BA4F32">
        <w:t xml:space="preserve"> "Refrigerant Monitor Control" </w:t>
      </w:r>
      <w:r>
        <w:t>for this purpose</w:t>
      </w:r>
      <w:r w:rsidR="00A4350A">
        <w:t xml:space="preserve">, </w:t>
      </w:r>
      <w:r w:rsidR="00442889">
        <w:t>revise</w:t>
      </w:r>
      <w:r w:rsidR="00A4350A">
        <w:t>d</w:t>
      </w:r>
      <w:r w:rsidR="00442889">
        <w:t xml:space="preserve"> to </w:t>
      </w:r>
      <w:r w:rsidR="00A4350A">
        <w:t xml:space="preserve">be PROJECT specific and to </w:t>
      </w:r>
      <w:r w:rsidR="00442889">
        <w:t>indicate the refrigerant type(s) to be monitored along with the corresponding alarm set points</w:t>
      </w:r>
      <w:r w:rsidR="00A26FE1">
        <w:t>.</w:t>
      </w:r>
      <w:r w:rsidR="00D10D2A">
        <w:t xml:space="preserve"> </w:t>
      </w:r>
      <w:r w:rsidR="00442889">
        <w:t xml:space="preserve">The low alarm set point shall be </w:t>
      </w:r>
      <w:r w:rsidR="00131FA1">
        <w:t xml:space="preserve">1/10 the OEL, the high alarm set point shall be 1/2 the OEL, which are listed in Chapter 11 of the Michigan </w:t>
      </w:r>
      <w:r w:rsidR="00A4350A">
        <w:t>MECHANICAL</w:t>
      </w:r>
      <w:r w:rsidR="00131FA1">
        <w:t xml:space="preserve"> Code,  except R123 shall be set for ≥ 30 PPm (low) and ≥ 50 PPM (high). </w:t>
      </w:r>
      <w:r w:rsidR="00442889">
        <w:t xml:space="preserve"> </w:t>
      </w:r>
    </w:p>
    <w:p w14:paraId="4720A711" w14:textId="2B3D7F33" w:rsidR="006E5AE8" w:rsidRDefault="006E5AE8" w:rsidP="007D6CC4">
      <w:pPr>
        <w:pStyle w:val="ART"/>
      </w:pPr>
      <w:r>
        <w:lastRenderedPageBreak/>
        <w:t xml:space="preserve">REFRIGERANT MONITOR </w:t>
      </w:r>
    </w:p>
    <w:p w14:paraId="67A03991" w14:textId="4BDAF3E6" w:rsidR="00D8383C" w:rsidRDefault="00D8383C" w:rsidP="007D6CC4">
      <w:pPr>
        <w:pStyle w:val="PR1"/>
      </w:pPr>
      <w:r>
        <w:t>Approved Manufacturers: Bacharach HGM-MZ, MSA Chillgard 5000</w:t>
      </w:r>
    </w:p>
    <w:p w14:paraId="498208C5" w14:textId="2505AEDA" w:rsidR="00FC5EAB" w:rsidRDefault="00B11F1F" w:rsidP="007D6CC4">
      <w:pPr>
        <w:pStyle w:val="PR1"/>
      </w:pPr>
      <w:r>
        <w:t>Provide infrared technology refrigerant monitor and controller</w:t>
      </w:r>
      <w:r w:rsidR="00FC5EAB">
        <w:t xml:space="preserve">, capable of detecting </w:t>
      </w:r>
      <w:r w:rsidR="003B38A3">
        <w:t>the</w:t>
      </w:r>
      <w:r w:rsidR="00FC5EAB">
        <w:t xml:space="preserve"> refrigerant types </w:t>
      </w:r>
      <w:r w:rsidR="00D65E15">
        <w:t>in the machinery room</w:t>
      </w:r>
      <w:r w:rsidR="00FC5EAB">
        <w:t>.</w:t>
      </w:r>
    </w:p>
    <w:p w14:paraId="50A45F2C" w14:textId="7188AEED" w:rsidR="00D65E15" w:rsidRDefault="00B11F1F" w:rsidP="005F49B8">
      <w:pPr>
        <w:pStyle w:val="PR2"/>
      </w:pPr>
      <w:r>
        <w:t>Measurement range</w:t>
      </w:r>
      <w:r w:rsidR="00FC5EAB">
        <w:t>:</w:t>
      </w:r>
      <w:r w:rsidR="00905E82">
        <w:t xml:space="preserve"> 0-1000 ppm</w:t>
      </w:r>
      <w:r w:rsidR="00D65E15">
        <w:t xml:space="preserve"> </w:t>
      </w:r>
    </w:p>
    <w:p w14:paraId="6FBA1FDC" w14:textId="509C3BB6" w:rsidR="00905E82" w:rsidRDefault="00905E82" w:rsidP="005F49B8">
      <w:pPr>
        <w:pStyle w:val="PR2"/>
      </w:pPr>
      <w:r>
        <w:t>Minimum detection limit</w:t>
      </w:r>
      <w:r w:rsidR="00484C65">
        <w:t>:</w:t>
      </w:r>
      <w:r>
        <w:t xml:space="preserve"> +/- 1 ppm</w:t>
      </w:r>
    </w:p>
    <w:p w14:paraId="17214BD4" w14:textId="0BA169F8" w:rsidR="008B730F" w:rsidRPr="007923DA" w:rsidRDefault="00D65E15" w:rsidP="005F49B8">
      <w:pPr>
        <w:pStyle w:val="PR2"/>
      </w:pPr>
      <w:r>
        <w:t xml:space="preserve">Accuracy: </w:t>
      </w:r>
      <w:r>
        <w:rPr>
          <w:rFonts w:eastAsia="MyriadPro-SemiCn"/>
        </w:rPr>
        <w:t>±10% of reading</w:t>
      </w:r>
    </w:p>
    <w:p w14:paraId="4DE11DCB" w14:textId="3318E5A2" w:rsidR="00484C65" w:rsidRPr="005F49B8" w:rsidRDefault="00484C65" w:rsidP="005F49B8">
      <w:pPr>
        <w:pStyle w:val="PR2"/>
      </w:pPr>
      <w:r>
        <w:rPr>
          <w:rFonts w:eastAsia="MyriadPro-SemiCn"/>
        </w:rPr>
        <w:t>Display resolution: 1 ppm</w:t>
      </w:r>
    </w:p>
    <w:p w14:paraId="76458372" w14:textId="28453BE3" w:rsidR="0008274A" w:rsidRDefault="0008274A" w:rsidP="005F49B8">
      <w:pPr>
        <w:pStyle w:val="PR2"/>
      </w:pPr>
      <w:r>
        <w:t xml:space="preserve">4-20mA </w:t>
      </w:r>
      <w:r w:rsidR="001D3777">
        <w:t>isolated</w:t>
      </w:r>
      <w:r>
        <w:t xml:space="preserve"> output </w:t>
      </w:r>
      <w:r w:rsidR="001D3777">
        <w:t>indicating</w:t>
      </w:r>
      <w:r>
        <w:t xml:space="preserve"> </w:t>
      </w:r>
      <w:r w:rsidR="001D3777">
        <w:t>refrigerant</w:t>
      </w:r>
      <w:r>
        <w:t xml:space="preserve"> </w:t>
      </w:r>
      <w:r w:rsidR="001D3777">
        <w:t>concentration</w:t>
      </w:r>
    </w:p>
    <w:p w14:paraId="49418525" w14:textId="20093676" w:rsidR="0008274A" w:rsidRDefault="0008274A" w:rsidP="005F49B8">
      <w:pPr>
        <w:pStyle w:val="PR2"/>
      </w:pPr>
      <w:r>
        <w:t xml:space="preserve">Manual </w:t>
      </w:r>
      <w:r w:rsidR="00383D9C">
        <w:t xml:space="preserve">alarm </w:t>
      </w:r>
      <w:r>
        <w:t>reset</w:t>
      </w:r>
    </w:p>
    <w:p w14:paraId="3BB56D02" w14:textId="69E1182E" w:rsidR="00503C2F" w:rsidRDefault="001D3777" w:rsidP="005F49B8">
      <w:pPr>
        <w:pStyle w:val="PR2"/>
      </w:pPr>
      <w:r>
        <w:t>Capable</w:t>
      </w:r>
      <w:r w:rsidR="0008274A">
        <w:t xml:space="preserve"> of sensing </w:t>
      </w:r>
      <w:r w:rsidR="00FF4BA9">
        <w:t xml:space="preserve">the number of locations indicated on the design documents. </w:t>
      </w:r>
    </w:p>
    <w:p w14:paraId="607C3304" w14:textId="32E1FC7B" w:rsidR="0052364D" w:rsidRPr="005F49B8" w:rsidRDefault="00D22AF8" w:rsidP="005F49B8">
      <w:pPr>
        <w:pStyle w:val="PR2"/>
      </w:pPr>
      <w:r>
        <w:t>W</w:t>
      </w:r>
      <w:r w:rsidR="0052364D">
        <w:t xml:space="preserve">ith alarm beacon and horn mounted on the monitor cabinet.  </w:t>
      </w:r>
    </w:p>
    <w:p w14:paraId="7FA42FC0" w14:textId="540424C0" w:rsidR="00D22AF8" w:rsidRPr="00E525A4" w:rsidRDefault="00E03026" w:rsidP="007D263B">
      <w:pPr>
        <w:pStyle w:val="PR2"/>
      </w:pPr>
      <w:r w:rsidRPr="00A4350A">
        <w:rPr>
          <w:rFonts w:eastAsia="MyriadPro-SemiCn"/>
        </w:rPr>
        <w:t>C</w:t>
      </w:r>
      <w:r w:rsidRPr="006E3D36">
        <w:rPr>
          <w:rFonts w:eastAsia="MyriadPro-SemiCn"/>
        </w:rPr>
        <w:t xml:space="preserve">apable of </w:t>
      </w:r>
      <w:r w:rsidR="00D65E15" w:rsidRPr="00D22AF8">
        <w:rPr>
          <w:rFonts w:eastAsia="MyriadPro-SemiCn"/>
        </w:rPr>
        <w:t>sampl</w:t>
      </w:r>
      <w:r w:rsidRPr="00D22AF8">
        <w:rPr>
          <w:rFonts w:eastAsia="MyriadPro-SemiCn"/>
        </w:rPr>
        <w:t xml:space="preserve">ing up to </w:t>
      </w:r>
      <w:r w:rsidR="00CA5CA9">
        <w:rPr>
          <w:rFonts w:eastAsia="MyriadPro-SemiCn"/>
        </w:rPr>
        <w:t>4</w:t>
      </w:r>
      <w:r w:rsidR="00CA5CA9" w:rsidRPr="00D22AF8">
        <w:rPr>
          <w:rFonts w:eastAsia="MyriadPro-SemiCn"/>
        </w:rPr>
        <w:t xml:space="preserve">00 </w:t>
      </w:r>
      <w:r w:rsidRPr="00D22AF8">
        <w:rPr>
          <w:rFonts w:eastAsia="MyriadPro-SemiCn"/>
        </w:rPr>
        <w:t xml:space="preserve">feet </w:t>
      </w:r>
      <w:r w:rsidR="00D22AF8" w:rsidRPr="00D22AF8">
        <w:rPr>
          <w:rFonts w:eastAsia="MyriadPro-SemiCn"/>
        </w:rPr>
        <w:t xml:space="preserve">with </w:t>
      </w:r>
      <w:r w:rsidR="00CA5CA9">
        <w:rPr>
          <w:rFonts w:eastAsia="MyriadPro-SemiCn"/>
        </w:rPr>
        <w:t>1</w:t>
      </w:r>
      <w:r w:rsidR="00D65E15" w:rsidRPr="00D22AF8">
        <w:rPr>
          <w:rFonts w:eastAsia="MyriadPro-SemiCn"/>
        </w:rPr>
        <w:t>/</w:t>
      </w:r>
      <w:r w:rsidR="00CA5CA9">
        <w:rPr>
          <w:rFonts w:eastAsia="MyriadPro-SemiCn"/>
        </w:rPr>
        <w:t>4</w:t>
      </w:r>
      <w:r w:rsidR="00D65E15" w:rsidRPr="00D22AF8">
        <w:rPr>
          <w:rFonts w:eastAsia="MyriadPro-SemiCn"/>
        </w:rPr>
        <w:t xml:space="preserve">” </w:t>
      </w:r>
      <w:r w:rsidR="00DA56E3" w:rsidRPr="00D22AF8">
        <w:rPr>
          <w:rFonts w:eastAsia="MyriadPro-SemiCn"/>
        </w:rPr>
        <w:t xml:space="preserve">I.D. </w:t>
      </w:r>
      <w:r w:rsidR="00D22AF8" w:rsidRPr="00D22AF8">
        <w:rPr>
          <w:rFonts w:eastAsia="MyriadPro-SemiCn"/>
        </w:rPr>
        <w:t xml:space="preserve">copper </w:t>
      </w:r>
      <w:r w:rsidR="00D65E15" w:rsidRPr="00D22AF8">
        <w:rPr>
          <w:rFonts w:eastAsia="MyriadPro-SemiCn"/>
        </w:rPr>
        <w:t>tube</w:t>
      </w:r>
      <w:r w:rsidR="00D22AF8">
        <w:rPr>
          <w:rFonts w:eastAsia="MyriadPro-SemiCn"/>
        </w:rPr>
        <w:t>.</w:t>
      </w:r>
    </w:p>
    <w:p w14:paraId="11ECF336" w14:textId="7B4F4276" w:rsidR="00D22AF8" w:rsidRPr="00E525A4" w:rsidRDefault="00D22AF8" w:rsidP="007D263B">
      <w:pPr>
        <w:pStyle w:val="PR2"/>
      </w:pPr>
      <w:r>
        <w:rPr>
          <w:rFonts w:eastAsia="MyriadPro-SemiCn"/>
        </w:rPr>
        <w:t xml:space="preserve">Provide end of line sample tube filters, quantity to match the number of </w:t>
      </w:r>
      <w:r w:rsidR="00D22CDB">
        <w:rPr>
          <w:rFonts w:eastAsia="MyriadPro-SemiCn"/>
        </w:rPr>
        <w:t>sensing</w:t>
      </w:r>
      <w:r>
        <w:rPr>
          <w:rFonts w:eastAsia="MyriadPro-SemiCn"/>
        </w:rPr>
        <w:t xml:space="preserve"> </w:t>
      </w:r>
      <w:r w:rsidR="00D22CDB">
        <w:rPr>
          <w:rFonts w:eastAsia="MyriadPro-SemiCn"/>
        </w:rPr>
        <w:t>locations</w:t>
      </w:r>
      <w:r>
        <w:rPr>
          <w:rFonts w:eastAsia="MyriadPro-SemiCn"/>
        </w:rPr>
        <w:t xml:space="preserve"> indicated. </w:t>
      </w:r>
    </w:p>
    <w:p w14:paraId="5801EA14" w14:textId="5C7DDB2E" w:rsidR="00240E2F" w:rsidRDefault="00240E2F" w:rsidP="00A4350A">
      <w:pPr>
        <w:pStyle w:val="PR2"/>
      </w:pPr>
      <w:r w:rsidRPr="00A4350A">
        <w:rPr>
          <w:rFonts w:eastAsia="MyriadPro-SemiCn"/>
        </w:rPr>
        <w:t>120 VAC power supply</w:t>
      </w:r>
    </w:p>
    <w:p w14:paraId="4A9976BA" w14:textId="6FB6AC15" w:rsidR="00183EB4" w:rsidRDefault="008B730F" w:rsidP="007D6CC4">
      <w:pPr>
        <w:pStyle w:val="PR1"/>
      </w:pPr>
      <w:r>
        <w:t>Provide remote relay module</w:t>
      </w:r>
      <w:r w:rsidR="00FC5EAB">
        <w:t>s</w:t>
      </w:r>
      <w:r>
        <w:t xml:space="preserve"> and </w:t>
      </w:r>
      <w:r w:rsidR="00FC5EAB">
        <w:t xml:space="preserve">a </w:t>
      </w:r>
      <w:r>
        <w:t xml:space="preserve">multipoint sequencer, </w:t>
      </w:r>
      <w:r w:rsidR="008C3132">
        <w:t xml:space="preserve">as required </w:t>
      </w:r>
      <w:r>
        <w:t xml:space="preserve">to accomplish the </w:t>
      </w:r>
      <w:r w:rsidR="00FC5EAB">
        <w:t xml:space="preserve">design intent expressed in the contract documents. </w:t>
      </w:r>
      <w:r w:rsidR="001A252E">
        <w:t>At minimum provide outputs to provide the following functionality:</w:t>
      </w:r>
    </w:p>
    <w:p w14:paraId="538A8FC2" w14:textId="2E07D8CA" w:rsidR="001A252E" w:rsidRPr="00E525A4" w:rsidRDefault="001A252E" w:rsidP="001A252E">
      <w:pPr>
        <w:pStyle w:val="PR2"/>
      </w:pPr>
      <w:r w:rsidRPr="00E525A4">
        <w:t xml:space="preserve">A low alarm which activates </w:t>
      </w:r>
      <w:r w:rsidR="00BE39E9" w:rsidRPr="00E525A4">
        <w:t xml:space="preserve">by </w:t>
      </w:r>
      <w:r w:rsidR="000D575C">
        <w:t>latching</w:t>
      </w:r>
      <w:r w:rsidR="00BE39E9">
        <w:t xml:space="preserve"> </w:t>
      </w:r>
      <w:r w:rsidR="00BE39E9" w:rsidRPr="00E525A4">
        <w:t xml:space="preserve">a </w:t>
      </w:r>
      <w:r w:rsidR="00D22CDB" w:rsidRPr="00BE39E9">
        <w:t>normally</w:t>
      </w:r>
      <w:r w:rsidR="00BE39E9" w:rsidRPr="00E525A4">
        <w:t xml:space="preserve"> open </w:t>
      </w:r>
      <w:r w:rsidR="0052364D">
        <w:t>Form C</w:t>
      </w:r>
      <w:r w:rsidR="00547EC9">
        <w:t xml:space="preserve"> (SPDT)</w:t>
      </w:r>
      <w:r w:rsidR="0052364D">
        <w:t xml:space="preserve"> </w:t>
      </w:r>
      <w:r w:rsidR="00BE39E9" w:rsidRPr="00E525A4">
        <w:t>contact</w:t>
      </w:r>
      <w:r w:rsidR="00BE39E9">
        <w:t>.</w:t>
      </w:r>
      <w:r w:rsidR="000D575C">
        <w:t xml:space="preserve"> </w:t>
      </w:r>
    </w:p>
    <w:p w14:paraId="422BF687" w14:textId="268819E5" w:rsidR="000D575C" w:rsidRPr="00A2753B" w:rsidRDefault="001A252E" w:rsidP="000D575C">
      <w:pPr>
        <w:pStyle w:val="PR2"/>
      </w:pPr>
      <w:r w:rsidRPr="00E525A4">
        <w:t xml:space="preserve">A high alarm which activates </w:t>
      </w:r>
      <w:r w:rsidR="000D575C" w:rsidRPr="00A2753B">
        <w:t xml:space="preserve">by </w:t>
      </w:r>
      <w:r w:rsidR="000D575C">
        <w:t xml:space="preserve">latching </w:t>
      </w:r>
      <w:r w:rsidR="000D575C" w:rsidRPr="00A2753B">
        <w:t xml:space="preserve">a </w:t>
      </w:r>
      <w:r w:rsidR="00D22CDB" w:rsidRPr="00A2753B">
        <w:t>normally</w:t>
      </w:r>
      <w:r w:rsidR="000D575C" w:rsidRPr="00A2753B">
        <w:t xml:space="preserve"> open </w:t>
      </w:r>
      <w:r w:rsidR="0052364D">
        <w:t>Form C</w:t>
      </w:r>
      <w:r w:rsidR="000D575C" w:rsidRPr="00A2753B">
        <w:t xml:space="preserve"> </w:t>
      </w:r>
      <w:r w:rsidR="00547EC9">
        <w:t xml:space="preserve">(SPDT) </w:t>
      </w:r>
      <w:r w:rsidR="000D575C" w:rsidRPr="00A2753B">
        <w:t>contact</w:t>
      </w:r>
      <w:r w:rsidR="000D575C">
        <w:t xml:space="preserve">.  </w:t>
      </w:r>
    </w:p>
    <w:p w14:paraId="4AAFAA72" w14:textId="32EBDE8F" w:rsidR="001A252E" w:rsidRPr="00E525A4" w:rsidRDefault="001A252E" w:rsidP="001A252E">
      <w:pPr>
        <w:pStyle w:val="PR2"/>
      </w:pPr>
      <w:r w:rsidRPr="00E525A4">
        <w:t xml:space="preserve">A refrigerant monitor fault alarm, </w:t>
      </w:r>
      <w:r w:rsidR="00164FEB">
        <w:t xml:space="preserve">which de-energizes a normally closed contact </w:t>
      </w:r>
      <w:r w:rsidRPr="00E525A4">
        <w:t>to indicate there is problem with the refrigerant monitor system.</w:t>
      </w:r>
      <w:r w:rsidR="00164FEB">
        <w:t xml:space="preserve"> The same contact shall de-energize upon a loss of power to the monitor.</w:t>
      </w:r>
    </w:p>
    <w:p w14:paraId="686BCAE3" w14:textId="48E31550" w:rsidR="0056154A" w:rsidRDefault="0056154A" w:rsidP="001A252E">
      <w:pPr>
        <w:pStyle w:val="PR2"/>
      </w:pPr>
      <w:r>
        <w:t xml:space="preserve">A reset switch that resets the high and low alarm states if the </w:t>
      </w:r>
      <w:r w:rsidR="00FF4BA9">
        <w:t xml:space="preserve">condition that </w:t>
      </w:r>
      <w:r w:rsidR="00D22CDB">
        <w:t>caused</w:t>
      </w:r>
      <w:r w:rsidR="00FF4BA9">
        <w:t xml:space="preserve"> the alarm has </w:t>
      </w:r>
      <w:r w:rsidR="00D10D2A">
        <w:t>abated</w:t>
      </w:r>
      <w:r w:rsidR="00FF4BA9">
        <w:t>.</w:t>
      </w:r>
      <w:r>
        <w:t xml:space="preserve"> </w:t>
      </w:r>
    </w:p>
    <w:p w14:paraId="711A6189" w14:textId="77777777" w:rsidR="006E5AE8" w:rsidRDefault="006E5AE8" w:rsidP="007D6CC4">
      <w:pPr>
        <w:pStyle w:val="PRT"/>
      </w:pPr>
      <w:r>
        <w:t>EXECUTION</w:t>
      </w:r>
    </w:p>
    <w:p w14:paraId="1C1CC340" w14:textId="77777777" w:rsidR="002F1DB2" w:rsidRDefault="002F1DB2" w:rsidP="007D6CC4">
      <w:pPr>
        <w:pStyle w:val="ART"/>
      </w:pPr>
      <w:r w:rsidRPr="005F49B8">
        <w:t>INSTALLATION</w:t>
      </w:r>
    </w:p>
    <w:p w14:paraId="262BFFA8" w14:textId="43121766" w:rsidR="003B38A3" w:rsidRDefault="007541B4" w:rsidP="007D6CC4">
      <w:pPr>
        <w:pStyle w:val="PR1"/>
      </w:pPr>
      <w:r>
        <w:t>Install</w:t>
      </w:r>
      <w:r w:rsidR="00A56E98">
        <w:t xml:space="preserve">ation shall comply with the </w:t>
      </w:r>
      <w:r w:rsidR="001D3777">
        <w:t>refrigerant</w:t>
      </w:r>
      <w:r>
        <w:t xml:space="preserve"> monitor</w:t>
      </w:r>
      <w:r w:rsidR="007324E8">
        <w:t xml:space="preserve"> manufacturer</w:t>
      </w:r>
      <w:r w:rsidR="0013541C">
        <w:t>'</w:t>
      </w:r>
      <w:r w:rsidR="007324E8">
        <w:t>s recommendations</w:t>
      </w:r>
      <w:r w:rsidR="00A56E98">
        <w:t xml:space="preserve"> and the contract documents</w:t>
      </w:r>
      <w:r w:rsidR="007324E8">
        <w:t>.</w:t>
      </w:r>
    </w:p>
    <w:p w14:paraId="15FF67CD" w14:textId="77777777" w:rsidR="002F1DB2" w:rsidRPr="005F49B8" w:rsidRDefault="002F1DB2" w:rsidP="007D6CC4">
      <w:pPr>
        <w:pStyle w:val="ART"/>
      </w:pPr>
      <w:r w:rsidRPr="005F49B8">
        <w:t>FIELD QUALITY CONTROL</w:t>
      </w:r>
    </w:p>
    <w:p w14:paraId="559437D9" w14:textId="3E02BDC8" w:rsidR="00701E87" w:rsidRPr="00D912EC" w:rsidRDefault="00701E87" w:rsidP="007D6CC4">
      <w:pPr>
        <w:pStyle w:val="PR1"/>
      </w:pPr>
      <w:r w:rsidRPr="00D912EC">
        <w:t xml:space="preserve">Provide a </w:t>
      </w:r>
      <w:r w:rsidR="009B2D08">
        <w:t>manufacturer</w:t>
      </w:r>
      <w:r w:rsidR="009B2D08" w:rsidRPr="00D912EC">
        <w:t xml:space="preserve"> </w:t>
      </w:r>
      <w:r w:rsidRPr="00D912EC">
        <w:t xml:space="preserve">trained service technician to perform start-up services. The service technician shall perform the following: </w:t>
      </w:r>
    </w:p>
    <w:p w14:paraId="322F5BFF" w14:textId="199E93D4" w:rsidR="00701E87" w:rsidRDefault="00701E87" w:rsidP="007D6CC4">
      <w:pPr>
        <w:pStyle w:val="PR2"/>
      </w:pPr>
      <w:r w:rsidRPr="009958E0">
        <w:t xml:space="preserve">Verify correct installation </w:t>
      </w:r>
      <w:r>
        <w:t>of the monitor.</w:t>
      </w:r>
    </w:p>
    <w:p w14:paraId="5010C388" w14:textId="02885121" w:rsidR="00701E87" w:rsidRPr="009958E0" w:rsidRDefault="00694976" w:rsidP="007D6CC4">
      <w:pPr>
        <w:pStyle w:val="PR2"/>
      </w:pPr>
      <w:r w:rsidRPr="009958E0">
        <w:t xml:space="preserve">Perform </w:t>
      </w:r>
      <w:r>
        <w:t>set-up and calibration of the monitor using a NIST traceable test mixture</w:t>
      </w:r>
      <w:r w:rsidR="00701E87">
        <w:t>.</w:t>
      </w:r>
      <w:bookmarkStart w:id="23" w:name="_GoBack"/>
      <w:bookmarkEnd w:id="23"/>
      <w:r w:rsidR="00701E87">
        <w:t xml:space="preserve"> Attach a </w:t>
      </w:r>
      <w:r w:rsidR="008C5C01">
        <w:t>calibration</w:t>
      </w:r>
      <w:r w:rsidR="00701E87">
        <w:t xml:space="preserve"> sticker on the monitor listing date of calibration and calibration details.  </w:t>
      </w:r>
    </w:p>
    <w:p w14:paraId="0D648D23" w14:textId="452D1268" w:rsidR="00701E87" w:rsidRPr="00F0002A" w:rsidRDefault="00701E87" w:rsidP="005F49B8">
      <w:pPr>
        <w:pStyle w:val="PR2"/>
      </w:pPr>
      <w:r>
        <w:t>Participate in the c</w:t>
      </w:r>
      <w:r w:rsidRPr="009958E0">
        <w:t>ommission</w:t>
      </w:r>
      <w:r>
        <w:t xml:space="preserve">ing of the </w:t>
      </w:r>
      <w:r w:rsidR="008C5C01">
        <w:t>refrigerant</w:t>
      </w:r>
      <w:r>
        <w:t xml:space="preserve"> monitor system. </w:t>
      </w:r>
      <w:r w:rsidRPr="009958E0">
        <w:t xml:space="preserve"> </w:t>
      </w:r>
    </w:p>
    <w:p w14:paraId="6FC593A3" w14:textId="13B4F068" w:rsidR="0009647E" w:rsidRDefault="0009647E" w:rsidP="007D6CC4">
      <w:pPr>
        <w:pStyle w:val="PR2"/>
      </w:pPr>
      <w:r>
        <w:t xml:space="preserve">Provide all </w:t>
      </w:r>
      <w:r w:rsidR="008934C3">
        <w:t xml:space="preserve">the monitor </w:t>
      </w:r>
      <w:r>
        <w:t xml:space="preserve">passwords to the Owner. </w:t>
      </w:r>
    </w:p>
    <w:p w14:paraId="65871D54" w14:textId="0DED9DA6" w:rsidR="00701E87" w:rsidRPr="009958E0" w:rsidRDefault="007D262D" w:rsidP="007D6CC4">
      <w:pPr>
        <w:pStyle w:val="PR2"/>
      </w:pPr>
      <w:r>
        <w:lastRenderedPageBreak/>
        <w:t>Fill out and submit the UM standard calibration and testing report form provided by UM.</w:t>
      </w:r>
      <w:r w:rsidR="00D40C9F">
        <w:t xml:space="preserve"> </w:t>
      </w:r>
      <w:r w:rsidR="00701E87" w:rsidRPr="009958E0">
        <w:t xml:space="preserve">Provide a written service report prepared on site and </w:t>
      </w:r>
      <w:r w:rsidR="00D40C9F" w:rsidRPr="009958E0">
        <w:t>submit</w:t>
      </w:r>
      <w:r w:rsidR="00D40C9F">
        <w:t xml:space="preserve"> both</w:t>
      </w:r>
      <w:r w:rsidR="00D40C9F" w:rsidRPr="009958E0">
        <w:t xml:space="preserve"> </w:t>
      </w:r>
      <w:r w:rsidR="00701E87" w:rsidRPr="009958E0">
        <w:t xml:space="preserve">at the time of </w:t>
      </w:r>
      <w:r w:rsidR="00701E87">
        <w:t xml:space="preserve">the </w:t>
      </w:r>
      <w:r w:rsidR="00701E87" w:rsidRPr="009958E0">
        <w:t xml:space="preserve">service visit (with copies immediately provided to the Owner and Commissioner). </w:t>
      </w:r>
      <w:r w:rsidR="00D40C9F">
        <w:t xml:space="preserve">Service </w:t>
      </w:r>
      <w:r w:rsidR="00052582">
        <w:t>r</w:t>
      </w:r>
      <w:r w:rsidR="00701E87" w:rsidRPr="009958E0">
        <w:t>eport shall indicate services provided and list all controller settings</w:t>
      </w:r>
      <w:r w:rsidR="00701E87">
        <w:t xml:space="preserve"> and alarm setpoints.  </w:t>
      </w:r>
    </w:p>
    <w:p w14:paraId="7D2C5102" w14:textId="77777777" w:rsidR="002B2113" w:rsidRPr="005F49B8" w:rsidRDefault="002B2113" w:rsidP="007D6CC4">
      <w:pPr>
        <w:pStyle w:val="ART"/>
      </w:pPr>
      <w:r w:rsidRPr="005F49B8">
        <w:t xml:space="preserve">COMMISSIONING </w:t>
      </w:r>
    </w:p>
    <w:p w14:paraId="282CBA9B" w14:textId="77777777" w:rsidR="002B2113" w:rsidRPr="005F49B8" w:rsidRDefault="002B2113" w:rsidP="007D6CC4">
      <w:pPr>
        <w:pStyle w:val="PR1"/>
      </w:pPr>
      <w:r w:rsidRPr="005F49B8">
        <w:t>Perform the commissioning activities as outlined in the Division 1 Section titled Commissioning and other requirements of the Contract Documents.</w:t>
      </w:r>
    </w:p>
    <w:p w14:paraId="15279F14" w14:textId="46322D0C" w:rsidR="006E5AE8" w:rsidRDefault="006E5AE8" w:rsidP="007D6CC4">
      <w:pPr>
        <w:pStyle w:val="EOS"/>
      </w:pPr>
      <w:r>
        <w:t xml:space="preserve">END OF SECTION </w:t>
      </w:r>
      <w:r w:rsidR="005E10C1">
        <w:t>230930</w:t>
      </w:r>
    </w:p>
    <w:p w14:paraId="2C0E6E53" w14:textId="77777777" w:rsidR="008B60C8" w:rsidRDefault="008B60C8" w:rsidP="007D6CC4">
      <w:pPr>
        <w:pStyle w:val="EOS"/>
      </w:pPr>
    </w:p>
    <w:sectPr w:rsidR="008B60C8" w:rsidSect="007D6CC4">
      <w:footerReference w:type="default" r:id="rId9"/>
      <w:footnotePr>
        <w:numRestart w:val="eachSect"/>
      </w:footnotePr>
      <w:pgSz w:w="12240" w:h="15840" w:code="1"/>
      <w:pgMar w:top="1440" w:right="1080" w:bottom="1440" w:left="1440" w:header="720" w:footer="475" w:gutter="720"/>
      <w:pgNumType w:start="1"/>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42EE" w14:textId="77777777" w:rsidR="00574573" w:rsidRDefault="00574573" w:rsidP="00BD6CFE">
      <w:r>
        <w:separator/>
      </w:r>
    </w:p>
  </w:endnote>
  <w:endnote w:type="continuationSeparator" w:id="0">
    <w:p w14:paraId="3A498429" w14:textId="77777777" w:rsidR="00574573" w:rsidRDefault="00574573" w:rsidP="00BD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Pro-SemiC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A0DC" w14:textId="38712F0D" w:rsidR="007D6CC4" w:rsidRPr="007D6CC4" w:rsidRDefault="008934C3" w:rsidP="007D6CC4">
    <w:pPr>
      <w:pStyle w:val="Footer"/>
    </w:pPr>
    <w:r>
      <w:fldChar w:fldCharType="begin"/>
    </w:r>
    <w:r>
      <w:instrText xml:space="preserve"> DOCPROPERTY "Facility"  \* MERGEFORMAT </w:instrText>
    </w:r>
    <w:r>
      <w:fldChar w:fldCharType="separate"/>
    </w:r>
    <w:r w:rsidR="007D6CC4">
      <w:t>BuildingName</w:t>
    </w:r>
    <w:r>
      <w:fldChar w:fldCharType="end"/>
    </w:r>
    <w:r w:rsidR="007D6CC4">
      <w:br/>
    </w:r>
    <w:r>
      <w:fldChar w:fldCharType="begin"/>
    </w:r>
    <w:r>
      <w:instrText xml:space="preserve"> DOCPROPERTY "Project"  \* MERGEFORMAT </w:instrText>
    </w:r>
    <w:r>
      <w:fldChar w:fldCharType="separate"/>
    </w:r>
    <w:r w:rsidR="007D6CC4">
      <w:t>The Description of the Project</w:t>
    </w:r>
    <w:r>
      <w:fldChar w:fldCharType="end"/>
    </w:r>
    <w:r w:rsidR="007D6CC4">
      <w:br/>
    </w:r>
    <w:r>
      <w:fldChar w:fldCharType="begin"/>
    </w:r>
    <w:r>
      <w:instrText xml:space="preserve"> DOCPROPERTY "ProjNo"  \* MERGEFORMAT </w:instrText>
    </w:r>
    <w:r>
      <w:fldChar w:fldCharType="separate"/>
    </w:r>
    <w:r w:rsidR="007D6CC4">
      <w:t>P00000000</w:t>
    </w:r>
    <w:r>
      <w:fldChar w:fldCharType="end"/>
    </w:r>
    <w:r w:rsidR="007D6CC4">
      <w:t xml:space="preserve">  </w:t>
    </w:r>
    <w:r>
      <w:fldChar w:fldCharType="begin"/>
    </w:r>
    <w:r>
      <w:instrText xml:space="preserve"> DOCPROPERTY "BldgNo"  \* MERGEFORMAT </w:instrText>
    </w:r>
    <w:r>
      <w:fldChar w:fldCharType="separate"/>
    </w:r>
    <w:r w:rsidR="007D6CC4">
      <w:t>0000</w:t>
    </w:r>
    <w:r>
      <w:fldChar w:fldCharType="end"/>
    </w:r>
    <w:r w:rsidR="007D6CC4">
      <w:tab/>
      <w:t>Issued for:</w:t>
    </w:r>
    <w:r>
      <w:fldChar w:fldCharType="begin"/>
    </w:r>
    <w:r>
      <w:instrText xml:space="preserve"> DOCPROPERTY  Issue2  \* MERGEFORMAT </w:instrText>
    </w:r>
    <w:r>
      <w:fldChar w:fldCharType="separate"/>
    </w:r>
    <w:r w:rsidR="007D6CC4">
      <w:t>BID</w:t>
    </w:r>
    <w:r>
      <w:fldChar w:fldCharType="end"/>
    </w:r>
    <w:r w:rsidR="007D6CC4">
      <w:t xml:space="preserve"> </w:t>
    </w:r>
    <w:r>
      <w:fldChar w:fldCharType="begin"/>
    </w:r>
    <w:r>
      <w:instrText xml:space="preserve"> DOCPROPERTY  BidDate  \* MERGEFORMAT </w:instrText>
    </w:r>
    <w:r>
      <w:fldChar w:fldCharType="separate"/>
    </w:r>
    <w:r w:rsidR="007D6CC4">
      <w:t xml:space="preserve">           </w:t>
    </w:r>
    <w:r>
      <w:fldChar w:fldCharType="end"/>
    </w:r>
    <w:r w:rsidR="007D6CC4">
      <w:t xml:space="preserve"> 230930 </w:t>
    </w:r>
    <w:r w:rsidR="007D6CC4">
      <w:fldChar w:fldCharType="begin"/>
    </w:r>
    <w:r w:rsidR="007D6CC4">
      <w:instrText xml:space="preserve"> PAGE  \* MERGEFORMAT </w:instrText>
    </w:r>
    <w:r w:rsidR="007D6CC4">
      <w:fldChar w:fldCharType="separate"/>
    </w:r>
    <w:r>
      <w:rPr>
        <w:noProof/>
      </w:rPr>
      <w:t>4</w:t>
    </w:r>
    <w:r w:rsidR="007D6C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E9749" w14:textId="77777777" w:rsidR="00574573" w:rsidRDefault="00574573" w:rsidP="00BD6CFE">
      <w:r>
        <w:separator/>
      </w:r>
    </w:p>
  </w:footnote>
  <w:footnote w:type="continuationSeparator" w:id="0">
    <w:p w14:paraId="33969883" w14:textId="77777777" w:rsidR="00574573" w:rsidRDefault="00574573" w:rsidP="00BD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9AC2696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 w15:restartNumberingAfterBreak="0">
    <w:nsid w:val="52F37909"/>
    <w:multiLevelType w:val="multilevel"/>
    <w:tmpl w:val="A8D45F1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E8"/>
    <w:rsid w:val="00013987"/>
    <w:rsid w:val="00052582"/>
    <w:rsid w:val="00061434"/>
    <w:rsid w:val="0008274A"/>
    <w:rsid w:val="00091137"/>
    <w:rsid w:val="0009647E"/>
    <w:rsid w:val="000B5F2C"/>
    <w:rsid w:val="000D575C"/>
    <w:rsid w:val="000E4D85"/>
    <w:rsid w:val="00106B99"/>
    <w:rsid w:val="00123CD6"/>
    <w:rsid w:val="00127356"/>
    <w:rsid w:val="00131FA1"/>
    <w:rsid w:val="0013541C"/>
    <w:rsid w:val="00146912"/>
    <w:rsid w:val="00164FEB"/>
    <w:rsid w:val="00183EB4"/>
    <w:rsid w:val="00194232"/>
    <w:rsid w:val="001A252E"/>
    <w:rsid w:val="001A3540"/>
    <w:rsid w:val="001A7689"/>
    <w:rsid w:val="001B4C62"/>
    <w:rsid w:val="001D3777"/>
    <w:rsid w:val="001E0398"/>
    <w:rsid w:val="00204543"/>
    <w:rsid w:val="0023021F"/>
    <w:rsid w:val="00240E2F"/>
    <w:rsid w:val="00243652"/>
    <w:rsid w:val="00276875"/>
    <w:rsid w:val="00287081"/>
    <w:rsid w:val="00290270"/>
    <w:rsid w:val="00294105"/>
    <w:rsid w:val="002A20A3"/>
    <w:rsid w:val="002A6E31"/>
    <w:rsid w:val="002B2113"/>
    <w:rsid w:val="002F1DB2"/>
    <w:rsid w:val="003009C3"/>
    <w:rsid w:val="003175BF"/>
    <w:rsid w:val="00362604"/>
    <w:rsid w:val="00383D9C"/>
    <w:rsid w:val="003B346C"/>
    <w:rsid w:val="003B38A3"/>
    <w:rsid w:val="00414205"/>
    <w:rsid w:val="00422BC6"/>
    <w:rsid w:val="0043744C"/>
    <w:rsid w:val="00442889"/>
    <w:rsid w:val="00484C65"/>
    <w:rsid w:val="00503C2F"/>
    <w:rsid w:val="00505E0F"/>
    <w:rsid w:val="0052364D"/>
    <w:rsid w:val="00547EC9"/>
    <w:rsid w:val="00552C8F"/>
    <w:rsid w:val="0056154A"/>
    <w:rsid w:val="00574573"/>
    <w:rsid w:val="005B7CB0"/>
    <w:rsid w:val="005D5C9A"/>
    <w:rsid w:val="005D771D"/>
    <w:rsid w:val="005E10C1"/>
    <w:rsid w:val="005E3C27"/>
    <w:rsid w:val="005F49B8"/>
    <w:rsid w:val="00642957"/>
    <w:rsid w:val="006904A8"/>
    <w:rsid w:val="00694976"/>
    <w:rsid w:val="006B17DF"/>
    <w:rsid w:val="006D1FD5"/>
    <w:rsid w:val="006E253F"/>
    <w:rsid w:val="006E3D36"/>
    <w:rsid w:val="006E59F3"/>
    <w:rsid w:val="006E5AE8"/>
    <w:rsid w:val="00701E87"/>
    <w:rsid w:val="007324E8"/>
    <w:rsid w:val="007541B4"/>
    <w:rsid w:val="00780675"/>
    <w:rsid w:val="007923DA"/>
    <w:rsid w:val="007A0E87"/>
    <w:rsid w:val="007B30AE"/>
    <w:rsid w:val="007D262D"/>
    <w:rsid w:val="007D6CC4"/>
    <w:rsid w:val="007E7797"/>
    <w:rsid w:val="008934C3"/>
    <w:rsid w:val="00896F96"/>
    <w:rsid w:val="008B60C8"/>
    <w:rsid w:val="008B730F"/>
    <w:rsid w:val="008C3132"/>
    <w:rsid w:val="008C59CE"/>
    <w:rsid w:val="008C5C01"/>
    <w:rsid w:val="00905E82"/>
    <w:rsid w:val="00941210"/>
    <w:rsid w:val="009A2F2C"/>
    <w:rsid w:val="009B2D08"/>
    <w:rsid w:val="009B5901"/>
    <w:rsid w:val="00A26FE1"/>
    <w:rsid w:val="00A37C76"/>
    <w:rsid w:val="00A4350A"/>
    <w:rsid w:val="00A56E98"/>
    <w:rsid w:val="00A85495"/>
    <w:rsid w:val="00AA734A"/>
    <w:rsid w:val="00AC2A5E"/>
    <w:rsid w:val="00AC79ED"/>
    <w:rsid w:val="00B11F1F"/>
    <w:rsid w:val="00B520EB"/>
    <w:rsid w:val="00B6298E"/>
    <w:rsid w:val="00B97034"/>
    <w:rsid w:val="00BA4F32"/>
    <w:rsid w:val="00BD6CFE"/>
    <w:rsid w:val="00BE39E9"/>
    <w:rsid w:val="00C50E1B"/>
    <w:rsid w:val="00CA5CA9"/>
    <w:rsid w:val="00CD115D"/>
    <w:rsid w:val="00D04B07"/>
    <w:rsid w:val="00D10D2A"/>
    <w:rsid w:val="00D2047C"/>
    <w:rsid w:val="00D22AF8"/>
    <w:rsid w:val="00D22CDB"/>
    <w:rsid w:val="00D4073F"/>
    <w:rsid w:val="00D40C9F"/>
    <w:rsid w:val="00D56DC1"/>
    <w:rsid w:val="00D61411"/>
    <w:rsid w:val="00D65E15"/>
    <w:rsid w:val="00D8383C"/>
    <w:rsid w:val="00D92932"/>
    <w:rsid w:val="00D94B10"/>
    <w:rsid w:val="00DA47C7"/>
    <w:rsid w:val="00DA56E3"/>
    <w:rsid w:val="00DC58A1"/>
    <w:rsid w:val="00E03026"/>
    <w:rsid w:val="00E313D3"/>
    <w:rsid w:val="00E525A4"/>
    <w:rsid w:val="00E625BC"/>
    <w:rsid w:val="00EB0729"/>
    <w:rsid w:val="00ED71AB"/>
    <w:rsid w:val="00ED726E"/>
    <w:rsid w:val="00F85B0D"/>
    <w:rsid w:val="00F9733F"/>
    <w:rsid w:val="00F978B6"/>
    <w:rsid w:val="00FA51A8"/>
    <w:rsid w:val="00FC5EAB"/>
    <w:rsid w:val="00FE154E"/>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2A65DF33"/>
  <w15:docId w15:val="{BD5D1123-FE85-4A53-99F3-6FA0C22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C4"/>
    <w:pPr>
      <w:jc w:val="both"/>
    </w:pPr>
    <w:rPr>
      <w:rFonts w:ascii="Courier New" w:hAnsi="Courier New" w:cs="Courier New"/>
    </w:rPr>
  </w:style>
  <w:style w:type="paragraph" w:styleId="Heading1">
    <w:name w:val="heading 1"/>
    <w:basedOn w:val="Normal"/>
    <w:link w:val="Heading1Char"/>
    <w:uiPriority w:val="9"/>
    <w:qFormat/>
    <w:rsid w:val="00F978B6"/>
    <w:pPr>
      <w:spacing w:before="100" w:beforeAutospacing="1" w:after="100" w:afterAutospacing="1"/>
      <w:jc w:val="left"/>
      <w:outlineLvl w:val="0"/>
    </w:pPr>
    <w:rPr>
      <w:rFonts w:ascii="Times New Roman" w:hAnsi="Times New Roman" w:cs="Times New Roman"/>
      <w:b/>
      <w:bCs/>
      <w:kern w:val="36"/>
      <w:sz w:val="41"/>
      <w:szCs w:val="41"/>
    </w:rPr>
  </w:style>
  <w:style w:type="paragraph" w:styleId="Heading7">
    <w:name w:val="heading 7"/>
    <w:basedOn w:val="Normal"/>
    <w:next w:val="NormalIndent"/>
    <w:link w:val="Heading7Char"/>
    <w:qFormat/>
    <w:rsid w:val="007D6CC4"/>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7D6CC4"/>
    <w:pPr>
      <w:keepNext/>
      <w:numPr>
        <w:ilvl w:val="3"/>
        <w:numId w:val="1"/>
      </w:numPr>
      <w:spacing w:before="360"/>
      <w:outlineLvl w:val="3"/>
    </w:pPr>
    <w:rPr>
      <w:b/>
      <w:caps/>
    </w:rPr>
  </w:style>
  <w:style w:type="paragraph" w:customStyle="1" w:styleId="CMT">
    <w:name w:val="CMT"/>
    <w:basedOn w:val="Normal"/>
    <w:next w:val="Normal"/>
    <w:rsid w:val="007D6CC4"/>
    <w:pPr>
      <w:spacing w:before="240"/>
      <w:ind w:left="1440"/>
    </w:pPr>
    <w:rPr>
      <w:b/>
      <w:i/>
      <w:caps/>
      <w:vanish/>
      <w:color w:val="FF00FF"/>
    </w:rPr>
  </w:style>
  <w:style w:type="paragraph" w:customStyle="1" w:styleId="DET">
    <w:name w:val="DET"/>
    <w:basedOn w:val="Normal"/>
    <w:next w:val="Normal"/>
    <w:rsid w:val="007D6CC4"/>
    <w:pPr>
      <w:keepNext/>
      <w:numPr>
        <w:numId w:val="1"/>
      </w:numPr>
      <w:outlineLvl w:val="0"/>
    </w:pPr>
    <w:rPr>
      <w:b/>
      <w:caps/>
      <w:u w:val="single"/>
    </w:rPr>
  </w:style>
  <w:style w:type="paragraph" w:styleId="DocumentMap">
    <w:name w:val="Document Map"/>
    <w:semiHidden/>
    <w:rsid w:val="007D6CC4"/>
    <w:pPr>
      <w:shd w:val="clear" w:color="auto" w:fill="000080"/>
    </w:pPr>
    <w:rPr>
      <w:rFonts w:ascii="Tahoma" w:hAnsi="Tahoma"/>
      <w:sz w:val="18"/>
    </w:rPr>
  </w:style>
  <w:style w:type="paragraph" w:customStyle="1" w:styleId="EOS">
    <w:name w:val="EOS"/>
    <w:basedOn w:val="Normal"/>
    <w:rsid w:val="007D6CC4"/>
    <w:pPr>
      <w:spacing w:before="480"/>
    </w:pPr>
    <w:rPr>
      <w:b/>
      <w:caps/>
    </w:rPr>
  </w:style>
  <w:style w:type="paragraph" w:styleId="Footer">
    <w:name w:val="footer"/>
    <w:basedOn w:val="Normal"/>
    <w:rsid w:val="007D6CC4"/>
    <w:pPr>
      <w:jc w:val="center"/>
    </w:pPr>
    <w:rPr>
      <w:b/>
    </w:rPr>
  </w:style>
  <w:style w:type="character" w:styleId="LineNumber">
    <w:name w:val="line number"/>
    <w:basedOn w:val="DefaultParagraphFont"/>
    <w:rsid w:val="007D6CC4"/>
  </w:style>
  <w:style w:type="paragraph" w:customStyle="1" w:styleId="PR1">
    <w:name w:val="PR1"/>
    <w:basedOn w:val="Normal"/>
    <w:link w:val="PR1Char"/>
    <w:rsid w:val="007D6CC4"/>
    <w:pPr>
      <w:keepLines/>
      <w:numPr>
        <w:ilvl w:val="4"/>
        <w:numId w:val="1"/>
      </w:numPr>
      <w:spacing w:before="120" w:after="120"/>
      <w:outlineLvl w:val="4"/>
    </w:pPr>
  </w:style>
  <w:style w:type="paragraph" w:customStyle="1" w:styleId="PR2">
    <w:name w:val="PR2"/>
    <w:basedOn w:val="Normal"/>
    <w:link w:val="PR2Char"/>
    <w:rsid w:val="007D6CC4"/>
    <w:pPr>
      <w:keepLines/>
      <w:numPr>
        <w:ilvl w:val="5"/>
        <w:numId w:val="1"/>
      </w:numPr>
      <w:outlineLvl w:val="5"/>
    </w:pPr>
  </w:style>
  <w:style w:type="paragraph" w:customStyle="1" w:styleId="PR3">
    <w:name w:val="PR3"/>
    <w:basedOn w:val="Normal"/>
    <w:rsid w:val="007D6CC4"/>
    <w:pPr>
      <w:keepLines/>
      <w:numPr>
        <w:ilvl w:val="6"/>
        <w:numId w:val="1"/>
      </w:numPr>
      <w:outlineLvl w:val="6"/>
    </w:pPr>
  </w:style>
  <w:style w:type="paragraph" w:customStyle="1" w:styleId="PR4">
    <w:name w:val="PR4"/>
    <w:basedOn w:val="Normal"/>
    <w:rsid w:val="007D6CC4"/>
    <w:pPr>
      <w:keepLines/>
      <w:numPr>
        <w:ilvl w:val="7"/>
        <w:numId w:val="1"/>
      </w:numPr>
      <w:outlineLvl w:val="7"/>
    </w:pPr>
  </w:style>
  <w:style w:type="paragraph" w:customStyle="1" w:styleId="PR5">
    <w:name w:val="PR5"/>
    <w:basedOn w:val="Normal"/>
    <w:rsid w:val="007D6CC4"/>
    <w:pPr>
      <w:keepLines/>
      <w:numPr>
        <w:ilvl w:val="8"/>
        <w:numId w:val="1"/>
      </w:numPr>
      <w:outlineLvl w:val="8"/>
    </w:pPr>
  </w:style>
  <w:style w:type="paragraph" w:customStyle="1" w:styleId="PRT">
    <w:name w:val="PRT"/>
    <w:basedOn w:val="Normal"/>
    <w:next w:val="Normal"/>
    <w:rsid w:val="007D6CC4"/>
    <w:pPr>
      <w:keepNext/>
      <w:numPr>
        <w:ilvl w:val="2"/>
        <w:numId w:val="1"/>
      </w:numPr>
      <w:spacing w:before="480"/>
    </w:pPr>
    <w:rPr>
      <w:b/>
      <w:caps/>
    </w:rPr>
  </w:style>
  <w:style w:type="paragraph" w:customStyle="1" w:styleId="SCT">
    <w:name w:val="SCT"/>
    <w:basedOn w:val="Normal"/>
    <w:next w:val="PRT"/>
    <w:autoRedefine/>
    <w:rsid w:val="007D6CC4"/>
    <w:pPr>
      <w:keepNext/>
      <w:numPr>
        <w:ilvl w:val="1"/>
        <w:numId w:val="1"/>
      </w:numPr>
      <w:outlineLvl w:val="1"/>
    </w:pPr>
    <w:rPr>
      <w:b/>
      <w:caps/>
    </w:rPr>
  </w:style>
  <w:style w:type="paragraph" w:customStyle="1" w:styleId="TB1">
    <w:name w:val="TB1"/>
    <w:basedOn w:val="Normal"/>
    <w:rsid w:val="007D6CC4"/>
    <w:pPr>
      <w:tabs>
        <w:tab w:val="left" w:pos="1008"/>
      </w:tabs>
      <w:ind w:left="432"/>
    </w:pPr>
  </w:style>
  <w:style w:type="paragraph" w:customStyle="1" w:styleId="TB2">
    <w:name w:val="TB2"/>
    <w:basedOn w:val="Normal"/>
    <w:rsid w:val="007D6CC4"/>
    <w:pPr>
      <w:tabs>
        <w:tab w:val="left" w:pos="2880"/>
        <w:tab w:val="left" w:pos="4320"/>
        <w:tab w:val="left" w:pos="5760"/>
        <w:tab w:val="left" w:pos="7200"/>
        <w:tab w:val="left" w:pos="8640"/>
      </w:tabs>
      <w:ind w:left="1008"/>
    </w:pPr>
  </w:style>
  <w:style w:type="paragraph" w:customStyle="1" w:styleId="TB3">
    <w:name w:val="TB3"/>
    <w:basedOn w:val="Normal"/>
    <w:rsid w:val="007D6CC4"/>
    <w:pPr>
      <w:tabs>
        <w:tab w:val="left" w:pos="2160"/>
      </w:tabs>
      <w:ind w:left="1584"/>
    </w:pPr>
  </w:style>
  <w:style w:type="paragraph" w:customStyle="1" w:styleId="TB4">
    <w:name w:val="TB4"/>
    <w:basedOn w:val="Normal"/>
    <w:rsid w:val="007D6CC4"/>
    <w:pPr>
      <w:tabs>
        <w:tab w:val="left" w:pos="2736"/>
      </w:tabs>
      <w:ind w:left="2160"/>
    </w:pPr>
  </w:style>
  <w:style w:type="paragraph" w:customStyle="1" w:styleId="TB5">
    <w:name w:val="TB5"/>
    <w:basedOn w:val="Normal"/>
    <w:rsid w:val="007D6CC4"/>
    <w:pPr>
      <w:tabs>
        <w:tab w:val="left" w:pos="3312"/>
      </w:tabs>
      <w:ind w:left="2736"/>
    </w:pPr>
  </w:style>
  <w:style w:type="paragraph" w:customStyle="1" w:styleId="TCB">
    <w:name w:val="TCB"/>
    <w:basedOn w:val="Normal"/>
    <w:rsid w:val="007D6CC4"/>
    <w:pPr>
      <w:jc w:val="left"/>
    </w:pPr>
    <w:rPr>
      <w:b/>
    </w:rPr>
  </w:style>
  <w:style w:type="paragraph" w:customStyle="1" w:styleId="TCH">
    <w:name w:val="TCH"/>
    <w:basedOn w:val="Normal"/>
    <w:rsid w:val="007D6CC4"/>
    <w:pPr>
      <w:spacing w:before="120"/>
      <w:jc w:val="left"/>
    </w:pPr>
    <w:rPr>
      <w:caps/>
      <w:u w:val="single"/>
    </w:rPr>
  </w:style>
  <w:style w:type="paragraph" w:styleId="TOC1">
    <w:name w:val="toc 1"/>
    <w:basedOn w:val="Normal"/>
    <w:next w:val="TOC2"/>
    <w:autoRedefine/>
    <w:rsid w:val="007D6CC4"/>
    <w:pPr>
      <w:tabs>
        <w:tab w:val="left" w:pos="2880"/>
      </w:tabs>
      <w:spacing w:before="120"/>
      <w:jc w:val="left"/>
    </w:pPr>
    <w:rPr>
      <w:b/>
      <w:caps/>
    </w:rPr>
  </w:style>
  <w:style w:type="paragraph" w:styleId="TOC2">
    <w:name w:val="toc 2"/>
    <w:basedOn w:val="Normal"/>
    <w:rsid w:val="007D6CC4"/>
    <w:pPr>
      <w:tabs>
        <w:tab w:val="left" w:pos="2880"/>
      </w:tabs>
      <w:ind w:left="1210" w:hanging="1008"/>
      <w:jc w:val="left"/>
    </w:pPr>
  </w:style>
  <w:style w:type="paragraph" w:customStyle="1" w:styleId="tocdiv">
    <w:name w:val="toc div"/>
    <w:basedOn w:val="TOC1"/>
    <w:rsid w:val="007D6CC4"/>
    <w:pPr>
      <w:tabs>
        <w:tab w:val="right" w:leader="dot" w:pos="9360"/>
      </w:tabs>
    </w:pPr>
    <w:rPr>
      <w:caps w:val="0"/>
      <w:u w:val="single"/>
    </w:rPr>
  </w:style>
  <w:style w:type="paragraph" w:customStyle="1" w:styleId="tocdoc">
    <w:name w:val="toc doc"/>
    <w:basedOn w:val="Normal"/>
    <w:rsid w:val="007D6CC4"/>
    <w:pPr>
      <w:tabs>
        <w:tab w:val="left" w:pos="2880"/>
      </w:tabs>
    </w:pPr>
  </w:style>
  <w:style w:type="paragraph" w:customStyle="1" w:styleId="z7L">
    <w:name w:val="z7L"/>
    <w:basedOn w:val="Normal"/>
    <w:rsid w:val="007D6CC4"/>
    <w:pPr>
      <w:tabs>
        <w:tab w:val="right" w:pos="1980"/>
      </w:tabs>
      <w:jc w:val="left"/>
    </w:pPr>
    <w:rPr>
      <w:rFonts w:ascii="Arial" w:hAnsi="Arial"/>
      <w:b/>
      <w:w w:val="90"/>
      <w:sz w:val="14"/>
    </w:rPr>
  </w:style>
  <w:style w:type="paragraph" w:customStyle="1" w:styleId="z9">
    <w:name w:val="z9"/>
    <w:basedOn w:val="z7L"/>
    <w:rsid w:val="007D6CC4"/>
    <w:pPr>
      <w:spacing w:before="40" w:line="240" w:lineRule="exact"/>
    </w:pPr>
    <w:rPr>
      <w:w w:val="100"/>
      <w:sz w:val="18"/>
    </w:rPr>
  </w:style>
  <w:style w:type="paragraph" w:customStyle="1" w:styleId="z11">
    <w:name w:val="z11"/>
    <w:basedOn w:val="z9"/>
    <w:rsid w:val="007D6CC4"/>
    <w:rPr>
      <w:sz w:val="20"/>
    </w:rPr>
  </w:style>
  <w:style w:type="paragraph" w:customStyle="1" w:styleId="z13">
    <w:name w:val="z13"/>
    <w:basedOn w:val="z9"/>
    <w:rsid w:val="007D6CC4"/>
    <w:pPr>
      <w:spacing w:line="280" w:lineRule="exact"/>
      <w:ind w:right="20"/>
    </w:pPr>
    <w:rPr>
      <w:sz w:val="24"/>
      <w:szCs w:val="24"/>
    </w:rPr>
  </w:style>
  <w:style w:type="paragraph" w:customStyle="1" w:styleId="z4">
    <w:name w:val="z4"/>
    <w:basedOn w:val="Normal"/>
    <w:rsid w:val="007D6CC4"/>
    <w:pPr>
      <w:tabs>
        <w:tab w:val="right" w:pos="462"/>
        <w:tab w:val="right" w:pos="840"/>
        <w:tab w:val="right" w:pos="2016"/>
      </w:tabs>
    </w:pPr>
    <w:rPr>
      <w:b/>
      <w:w w:val="90"/>
      <w:sz w:val="8"/>
    </w:rPr>
  </w:style>
  <w:style w:type="paragraph" w:customStyle="1" w:styleId="z6L">
    <w:name w:val="z6L"/>
    <w:basedOn w:val="Normal"/>
    <w:autoRedefine/>
    <w:rsid w:val="007D6CC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D6CC4"/>
    <w:pPr>
      <w:tabs>
        <w:tab w:val="left" w:pos="1008"/>
        <w:tab w:val="left" w:pos="1584"/>
      </w:tabs>
      <w:jc w:val="right"/>
    </w:pPr>
    <w:rPr>
      <w:rFonts w:ascii="Arial" w:hAnsi="Arial"/>
      <w:bCs/>
      <w:w w:val="90"/>
      <w:sz w:val="12"/>
    </w:rPr>
  </w:style>
  <w:style w:type="paragraph" w:customStyle="1" w:styleId="z7R">
    <w:name w:val="z7R"/>
    <w:basedOn w:val="z7L"/>
    <w:rsid w:val="007D6CC4"/>
    <w:pPr>
      <w:jc w:val="right"/>
    </w:pPr>
  </w:style>
  <w:style w:type="paragraph" w:styleId="Header">
    <w:name w:val="header"/>
    <w:basedOn w:val="Normal"/>
    <w:link w:val="HeaderChar"/>
    <w:rsid w:val="006E5AE8"/>
    <w:pPr>
      <w:tabs>
        <w:tab w:val="center" w:pos="4320"/>
      </w:tabs>
    </w:pPr>
  </w:style>
  <w:style w:type="character" w:customStyle="1" w:styleId="HeaderChar">
    <w:name w:val="Header Char"/>
    <w:basedOn w:val="DefaultParagraphFont"/>
    <w:link w:val="Header"/>
    <w:rsid w:val="006E5AE8"/>
    <w:rPr>
      <w:rFonts w:ascii="Courier New" w:hAnsi="Courier New" w:cs="Courier New"/>
    </w:rPr>
  </w:style>
  <w:style w:type="paragraph" w:customStyle="1" w:styleId="zlhh">
    <w:name w:val="zlhh"/>
    <w:rsid w:val="006E5AE8"/>
    <w:pPr>
      <w:ind w:right="72"/>
      <w:jc w:val="right"/>
    </w:pPr>
    <w:rPr>
      <w:rFonts w:ascii="Book Antiqua" w:hAnsi="Book Antiqua"/>
      <w:b/>
      <w:sz w:val="48"/>
    </w:rPr>
  </w:style>
  <w:style w:type="paragraph" w:customStyle="1" w:styleId="zlhaddr">
    <w:name w:val="zlhaddr"/>
    <w:basedOn w:val="zlhh"/>
    <w:rsid w:val="006E5AE8"/>
    <w:rPr>
      <w:b w:val="0"/>
      <w:bCs/>
      <w:sz w:val="16"/>
    </w:rPr>
  </w:style>
  <w:style w:type="paragraph" w:customStyle="1" w:styleId="zlhPE">
    <w:name w:val="zlhPE"/>
    <w:basedOn w:val="zlhh"/>
    <w:rsid w:val="006E5AE8"/>
    <w:rPr>
      <w:b w:val="0"/>
      <w:sz w:val="20"/>
    </w:rPr>
  </w:style>
  <w:style w:type="paragraph" w:customStyle="1" w:styleId="SUT">
    <w:name w:val="SUT"/>
    <w:basedOn w:val="Normal"/>
    <w:next w:val="PR1"/>
    <w:rsid w:val="00061434"/>
    <w:pPr>
      <w:suppressAutoHyphens/>
      <w:spacing w:before="240"/>
      <w:outlineLvl w:val="0"/>
    </w:pPr>
    <w:rPr>
      <w:rFonts w:ascii="Times New Roman" w:hAnsi="Times New Roman" w:cs="Times New Roman"/>
      <w:sz w:val="22"/>
    </w:rPr>
  </w:style>
  <w:style w:type="paragraph" w:customStyle="1" w:styleId="DST">
    <w:name w:val="DST"/>
    <w:basedOn w:val="Normal"/>
    <w:next w:val="PR1"/>
    <w:rsid w:val="00061434"/>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rsid w:val="00061434"/>
    <w:rPr>
      <w:rFonts w:ascii="Courier New" w:hAnsi="Courier New"/>
    </w:rPr>
  </w:style>
  <w:style w:type="character" w:customStyle="1" w:styleId="PR2Char">
    <w:name w:val="PR2 Char"/>
    <w:basedOn w:val="DefaultParagraphFont"/>
    <w:link w:val="PR2"/>
    <w:rsid w:val="00A37C76"/>
    <w:rPr>
      <w:rFonts w:ascii="Courier New" w:hAnsi="Courier New"/>
    </w:rPr>
  </w:style>
  <w:style w:type="paragraph" w:styleId="BalloonText">
    <w:name w:val="Balloon Text"/>
    <w:basedOn w:val="Normal"/>
    <w:link w:val="BalloonTextChar"/>
    <w:rsid w:val="00A37C76"/>
    <w:rPr>
      <w:rFonts w:ascii="Tahoma" w:hAnsi="Tahoma" w:cs="Tahoma"/>
      <w:sz w:val="16"/>
      <w:szCs w:val="16"/>
    </w:rPr>
  </w:style>
  <w:style w:type="character" w:customStyle="1" w:styleId="BalloonTextChar">
    <w:name w:val="Balloon Text Char"/>
    <w:basedOn w:val="DefaultParagraphFont"/>
    <w:link w:val="BalloonText"/>
    <w:rsid w:val="00A37C76"/>
    <w:rPr>
      <w:rFonts w:ascii="Tahoma" w:hAnsi="Tahoma" w:cs="Tahoma"/>
      <w:sz w:val="16"/>
      <w:szCs w:val="16"/>
    </w:rPr>
  </w:style>
  <w:style w:type="character" w:customStyle="1" w:styleId="desc1">
    <w:name w:val="desc1"/>
    <w:basedOn w:val="DefaultParagraphFont"/>
    <w:rsid w:val="00A37C76"/>
    <w:rPr>
      <w:sz w:val="15"/>
      <w:szCs w:val="15"/>
    </w:rPr>
  </w:style>
  <w:style w:type="character" w:styleId="CommentReference">
    <w:name w:val="annotation reference"/>
    <w:basedOn w:val="DefaultParagraphFont"/>
    <w:rsid w:val="00CD115D"/>
    <w:rPr>
      <w:sz w:val="16"/>
      <w:szCs w:val="16"/>
    </w:rPr>
  </w:style>
  <w:style w:type="paragraph" w:styleId="CommentText">
    <w:name w:val="annotation text"/>
    <w:basedOn w:val="Normal"/>
    <w:link w:val="CommentTextChar"/>
    <w:rsid w:val="00CD115D"/>
  </w:style>
  <w:style w:type="character" w:customStyle="1" w:styleId="CommentTextChar">
    <w:name w:val="Comment Text Char"/>
    <w:basedOn w:val="DefaultParagraphFont"/>
    <w:link w:val="CommentText"/>
    <w:rsid w:val="00CD115D"/>
    <w:rPr>
      <w:rFonts w:ascii="Courier New" w:hAnsi="Courier New" w:cs="Courier New"/>
    </w:rPr>
  </w:style>
  <w:style w:type="paragraph" w:styleId="CommentSubject">
    <w:name w:val="annotation subject"/>
    <w:basedOn w:val="CommentText"/>
    <w:next w:val="CommentText"/>
    <w:link w:val="CommentSubjectChar"/>
    <w:rsid w:val="00CD115D"/>
    <w:rPr>
      <w:b/>
      <w:bCs/>
    </w:rPr>
  </w:style>
  <w:style w:type="character" w:customStyle="1" w:styleId="CommentSubjectChar">
    <w:name w:val="Comment Subject Char"/>
    <w:basedOn w:val="CommentTextChar"/>
    <w:link w:val="CommentSubject"/>
    <w:rsid w:val="00CD115D"/>
    <w:rPr>
      <w:rFonts w:ascii="Courier New" w:hAnsi="Courier New" w:cs="Courier New"/>
      <w:b/>
      <w:bCs/>
    </w:rPr>
  </w:style>
  <w:style w:type="character" w:customStyle="1" w:styleId="Heading1Char">
    <w:name w:val="Heading 1 Char"/>
    <w:basedOn w:val="DefaultParagraphFont"/>
    <w:link w:val="Heading1"/>
    <w:uiPriority w:val="9"/>
    <w:rsid w:val="00F978B6"/>
    <w:rPr>
      <w:b/>
      <w:bCs/>
      <w:kern w:val="36"/>
      <w:sz w:val="41"/>
      <w:szCs w:val="41"/>
    </w:rPr>
  </w:style>
  <w:style w:type="character" w:customStyle="1" w:styleId="ARTChar">
    <w:name w:val="ART Char"/>
    <w:basedOn w:val="DefaultParagraphFont"/>
    <w:link w:val="ART"/>
    <w:locked/>
    <w:rsid w:val="005E3C27"/>
    <w:rPr>
      <w:rFonts w:ascii="Courier New" w:hAnsi="Courier New"/>
      <w:b/>
      <w:caps/>
    </w:rPr>
  </w:style>
  <w:style w:type="character" w:customStyle="1" w:styleId="Heading7Char">
    <w:name w:val="Heading 7 Char"/>
    <w:basedOn w:val="DefaultParagraphFont"/>
    <w:link w:val="Heading7"/>
    <w:rsid w:val="007D6CC4"/>
    <w:rPr>
      <w:rFonts w:cs="Courier New"/>
    </w:rPr>
  </w:style>
  <w:style w:type="paragraph" w:styleId="BodyText">
    <w:name w:val="Body Text"/>
    <w:basedOn w:val="Normal"/>
    <w:link w:val="BodyTextChar"/>
    <w:rsid w:val="007D6CC4"/>
    <w:pPr>
      <w:jc w:val="center"/>
    </w:pPr>
    <w:rPr>
      <w:rFonts w:ascii="Arial" w:hAnsi="Arial" w:cs="Arial"/>
      <w:szCs w:val="24"/>
    </w:rPr>
  </w:style>
  <w:style w:type="character" w:customStyle="1" w:styleId="BodyTextChar">
    <w:name w:val="Body Text Char"/>
    <w:basedOn w:val="DefaultParagraphFont"/>
    <w:link w:val="BodyText"/>
    <w:rsid w:val="007D6CC4"/>
    <w:rPr>
      <w:rFonts w:ascii="Arial" w:hAnsi="Arial" w:cs="Arial"/>
      <w:szCs w:val="24"/>
    </w:rPr>
  </w:style>
  <w:style w:type="paragraph" w:styleId="NormalIndent">
    <w:name w:val="Normal Indent"/>
    <w:basedOn w:val="Normal"/>
    <w:semiHidden/>
    <w:unhideWhenUsed/>
    <w:rsid w:val="007D6C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0316">
      <w:bodyDiv w:val="1"/>
      <w:marLeft w:val="0"/>
      <w:marRight w:val="0"/>
      <w:marTop w:val="0"/>
      <w:marBottom w:val="0"/>
      <w:divBdr>
        <w:top w:val="none" w:sz="0" w:space="0" w:color="auto"/>
        <w:left w:val="none" w:sz="0" w:space="0" w:color="auto"/>
        <w:bottom w:val="none" w:sz="0" w:space="0" w:color="auto"/>
        <w:right w:val="none" w:sz="0" w:space="0" w:color="auto"/>
      </w:divBdr>
      <w:divsChild>
        <w:div w:id="891429988">
          <w:marLeft w:val="0"/>
          <w:marRight w:val="0"/>
          <w:marTop w:val="0"/>
          <w:marBottom w:val="750"/>
          <w:divBdr>
            <w:top w:val="none" w:sz="0" w:space="0" w:color="auto"/>
            <w:left w:val="none" w:sz="0" w:space="0" w:color="auto"/>
            <w:bottom w:val="none" w:sz="0" w:space="0" w:color="auto"/>
            <w:right w:val="none" w:sz="0" w:space="0" w:color="auto"/>
          </w:divBdr>
          <w:divsChild>
            <w:div w:id="801076047">
              <w:marLeft w:val="0"/>
              <w:marRight w:val="0"/>
              <w:marTop w:val="0"/>
              <w:marBottom w:val="0"/>
              <w:divBdr>
                <w:top w:val="none" w:sz="0" w:space="0" w:color="auto"/>
                <w:left w:val="none" w:sz="0" w:space="0" w:color="auto"/>
                <w:bottom w:val="none" w:sz="0" w:space="0" w:color="auto"/>
                <w:right w:val="none" w:sz="0" w:space="0" w:color="auto"/>
              </w:divBdr>
              <w:divsChild>
                <w:div w:id="196508962">
                  <w:marLeft w:val="0"/>
                  <w:marRight w:val="0"/>
                  <w:marTop w:val="0"/>
                  <w:marBottom w:val="0"/>
                  <w:divBdr>
                    <w:top w:val="none" w:sz="0" w:space="0" w:color="auto"/>
                    <w:left w:val="single" w:sz="6" w:space="0" w:color="FFFFFF"/>
                    <w:bottom w:val="none" w:sz="0" w:space="0" w:color="auto"/>
                    <w:right w:val="none" w:sz="0" w:space="0" w:color="auto"/>
                  </w:divBdr>
                  <w:divsChild>
                    <w:div w:id="874853797">
                      <w:marLeft w:val="0"/>
                      <w:marRight w:val="0"/>
                      <w:marTop w:val="0"/>
                      <w:marBottom w:val="0"/>
                      <w:divBdr>
                        <w:top w:val="none" w:sz="0" w:space="0" w:color="auto"/>
                        <w:left w:val="single" w:sz="6" w:space="11" w:color="EBEBEB"/>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2</TotalTime>
  <Pages>6</Pages>
  <Words>1077</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 David</dc:creator>
  <cp:lastModifiedBy>Karle, David</cp:lastModifiedBy>
  <cp:revision>3</cp:revision>
  <cp:lastPrinted>2014-10-14T20:10:00Z</cp:lastPrinted>
  <dcterms:created xsi:type="dcterms:W3CDTF">2018-11-20T15:42:00Z</dcterms:created>
  <dcterms:modified xsi:type="dcterms:W3CDTF">2018-11-20T15:59:00Z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