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947048"/>
    <w:bookmarkStart w:id="1" w:name="_Toc341951804"/>
    <w:bookmarkStart w:id="2" w:name="_Toc342035929"/>
    <w:bookmarkStart w:id="3" w:name="_Toc342036182"/>
    <w:bookmarkStart w:id="4" w:name="_Toc345072298"/>
    <w:bookmarkStart w:id="5" w:name="_Toc87448999"/>
    <w:bookmarkStart w:id="6" w:name="_Toc87449078"/>
    <w:bookmarkStart w:id="7" w:name="_Toc87449139"/>
    <w:bookmarkStart w:id="8" w:name="_Toc87449192"/>
    <w:bookmarkStart w:id="9" w:name="_Toc87449252"/>
    <w:bookmarkStart w:id="10" w:name="_Toc278294014"/>
    <w:bookmarkStart w:id="11" w:name="_Toc278985598"/>
    <w:bookmarkStart w:id="12" w:name="_Toc279043221"/>
    <w:bookmarkStart w:id="13" w:name="_Toc279043234"/>
    <w:bookmarkStart w:id="14" w:name="_Toc282000067"/>
    <w:bookmarkStart w:id="15" w:name="_Toc282070108"/>
    <w:bookmarkStart w:id="16" w:name="_Toc325010722"/>
    <w:bookmarkStart w:id="17" w:name="_Toc325011441"/>
    <w:bookmarkStart w:id="18" w:name="_Toc325011694"/>
    <w:bookmarkStart w:id="19" w:name="_Toc325028752"/>
    <w:bookmarkStart w:id="20" w:name="_Toc325028876"/>
    <w:bookmarkStart w:id="21" w:name="_Toc325029083"/>
    <w:bookmarkStart w:id="22" w:name="_Toc325029114"/>
    <w:bookmarkStart w:id="23" w:name="_Toc325029126"/>
    <w:bookmarkStart w:id="24" w:name="_Toc325030894"/>
    <w:p w14:paraId="2E793AD5" w14:textId="77777777" w:rsidR="009F44A6" w:rsidRDefault="009F44A6" w:rsidP="009F44A6">
      <w:pPr>
        <w:pStyle w:val="TCB"/>
      </w:pPr>
      <w:r>
        <w:rPr>
          <w:noProof/>
        </w:rPr>
        <mc:AlternateContent>
          <mc:Choice Requires="wpg">
            <w:drawing>
              <wp:anchor distT="0" distB="0" distL="114300" distR="114300" simplePos="0" relativeHeight="251659264" behindDoc="0" locked="1" layoutInCell="0" allowOverlap="0" wp14:anchorId="391372F4" wp14:editId="3A2DC798">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2281B" w14:textId="77777777" w:rsidR="009F44A6" w:rsidRPr="003C69D0" w:rsidRDefault="009F44A6">
                                <w:pPr>
                                  <w:pStyle w:val="BodyText"/>
                                  <w:rPr>
                                    <w:b/>
                                    <w:bCs/>
                                    <w:smallCaps/>
                                    <w:spacing w:val="-2"/>
                                    <w:kern w:val="16"/>
                                    <w:sz w:val="17"/>
                                    <w:szCs w:val="17"/>
                                  </w:rPr>
                                </w:pPr>
                                <w:r w:rsidRPr="003C69D0">
                                  <w:rPr>
                                    <w:b/>
                                    <w:bCs/>
                                    <w:smallCaps/>
                                    <w:spacing w:val="-2"/>
                                    <w:kern w:val="16"/>
                                    <w:sz w:val="17"/>
                                    <w:szCs w:val="17"/>
                                  </w:rPr>
                                  <w:t>_______________________________________</w:t>
                                </w:r>
                              </w:p>
                              <w:p w14:paraId="21996C27" w14:textId="77777777" w:rsidR="009F44A6" w:rsidRPr="006E3B8C" w:rsidRDefault="009F44A6">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8EC65" w14:textId="77777777" w:rsidR="009F44A6" w:rsidRPr="00AE3F23" w:rsidRDefault="009F44A6">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41B1CBCA" w14:textId="77777777" w:rsidR="009F44A6" w:rsidRPr="00AE3F23" w:rsidRDefault="009F44A6">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5CE3C9D7" w14:textId="77777777" w:rsidR="009F44A6" w:rsidRPr="00AE3F23" w:rsidRDefault="009F44A6">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29C3258F" w14:textId="77777777" w:rsidR="009F44A6" w:rsidRPr="00AE3F23" w:rsidRDefault="009F44A6">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3E849A5E" w14:textId="77777777" w:rsidR="009F44A6" w:rsidRPr="00AE3F23" w:rsidRDefault="009F44A6">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91372F4"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612281B" w14:textId="77777777" w:rsidR="009F44A6" w:rsidRPr="003C69D0" w:rsidRDefault="009F44A6">
                          <w:pPr>
                            <w:pStyle w:val="BodyText"/>
                            <w:rPr>
                              <w:b/>
                              <w:bCs/>
                              <w:smallCaps/>
                              <w:spacing w:val="-2"/>
                              <w:kern w:val="16"/>
                              <w:sz w:val="17"/>
                              <w:szCs w:val="17"/>
                            </w:rPr>
                          </w:pPr>
                          <w:r w:rsidRPr="003C69D0">
                            <w:rPr>
                              <w:b/>
                              <w:bCs/>
                              <w:smallCaps/>
                              <w:spacing w:val="-2"/>
                              <w:kern w:val="16"/>
                              <w:sz w:val="17"/>
                              <w:szCs w:val="17"/>
                            </w:rPr>
                            <w:t>_______________________________________</w:t>
                          </w:r>
                        </w:p>
                        <w:p w14:paraId="21996C27" w14:textId="77777777" w:rsidR="009F44A6" w:rsidRPr="006E3B8C" w:rsidRDefault="009F44A6">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6C98EC65" w14:textId="77777777" w:rsidR="009F44A6" w:rsidRPr="00AE3F23" w:rsidRDefault="009F44A6">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41B1CBCA" w14:textId="77777777" w:rsidR="009F44A6" w:rsidRPr="00AE3F23" w:rsidRDefault="009F44A6">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5CE3C9D7" w14:textId="77777777" w:rsidR="009F44A6" w:rsidRPr="00AE3F23" w:rsidRDefault="009F44A6">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29C3258F" w14:textId="77777777" w:rsidR="009F44A6" w:rsidRPr="00AE3F23" w:rsidRDefault="009F44A6">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3E849A5E" w14:textId="77777777" w:rsidR="009F44A6" w:rsidRPr="00AE3F23" w:rsidRDefault="009F44A6">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7BD2BC2A" w14:textId="77777777" w:rsidR="009F44A6" w:rsidRDefault="00A6198C" w:rsidP="009F44A6">
      <w:pPr>
        <w:pStyle w:val="TCB"/>
        <w:rPr>
          <w:noProof/>
        </w:rPr>
      </w:pPr>
      <w:r>
        <w:rPr>
          <w:noProof/>
        </w:rPr>
        <w:fldChar w:fldCharType="begin"/>
      </w:r>
      <w:r>
        <w:rPr>
          <w:noProof/>
        </w:rPr>
        <w:instrText xml:space="preserve"> DOCPROPERTY "Facility"  \* MERGEFORMAT </w:instrText>
      </w:r>
      <w:r>
        <w:rPr>
          <w:noProof/>
        </w:rPr>
        <w:fldChar w:fldCharType="separate"/>
      </w:r>
      <w:r w:rsidR="009F44A6">
        <w:rPr>
          <w:noProof/>
        </w:rPr>
        <w:t>BuildingName</w:t>
      </w:r>
      <w:r>
        <w:rPr>
          <w:noProof/>
        </w:rPr>
        <w:fldChar w:fldCharType="end"/>
      </w:r>
      <w:r w:rsidR="009F44A6" w:rsidRPr="00CD5DC8">
        <w:rPr>
          <w:noProof/>
        </w:rPr>
        <w:br/>
      </w:r>
      <w:r>
        <w:rPr>
          <w:noProof/>
        </w:rPr>
        <w:fldChar w:fldCharType="begin"/>
      </w:r>
      <w:r>
        <w:rPr>
          <w:noProof/>
        </w:rPr>
        <w:instrText xml:space="preserve"> DOCPROPERTY "Project"  \* MERGEFORMAT </w:instrText>
      </w:r>
      <w:r>
        <w:rPr>
          <w:noProof/>
        </w:rPr>
        <w:fldChar w:fldCharType="separate"/>
      </w:r>
      <w:r w:rsidR="009F44A6">
        <w:rPr>
          <w:noProof/>
        </w:rPr>
        <w:t>The Description of the Project</w:t>
      </w:r>
      <w:r>
        <w:rPr>
          <w:noProof/>
        </w:rPr>
        <w:fldChar w:fldCharType="end"/>
      </w:r>
      <w:r w:rsidR="009F44A6" w:rsidRPr="00CD5DC8">
        <w:rPr>
          <w:noProof/>
        </w:rPr>
        <w:br/>
      </w:r>
      <w:r>
        <w:rPr>
          <w:noProof/>
        </w:rPr>
        <w:fldChar w:fldCharType="begin"/>
      </w:r>
      <w:r>
        <w:rPr>
          <w:noProof/>
        </w:rPr>
        <w:instrText xml:space="preserve"> DOCPROPERTY "ProjNo"  \* MERGEFORMAT </w:instrText>
      </w:r>
      <w:r>
        <w:rPr>
          <w:noProof/>
        </w:rPr>
        <w:fldChar w:fldCharType="separate"/>
      </w:r>
      <w:r w:rsidR="009F44A6">
        <w:rPr>
          <w:noProof/>
        </w:rPr>
        <w:t>P00000000</w:t>
      </w:r>
      <w:r>
        <w:rPr>
          <w:noProof/>
        </w:rPr>
        <w:fldChar w:fldCharType="end"/>
      </w:r>
      <w:r w:rsidR="009F44A6" w:rsidRPr="00CD5DC8">
        <w:rPr>
          <w:noProof/>
        </w:rPr>
        <w:t xml:space="preserve">  </w:t>
      </w:r>
      <w:r>
        <w:rPr>
          <w:noProof/>
        </w:rPr>
        <w:fldChar w:fldCharType="begin"/>
      </w:r>
      <w:r>
        <w:rPr>
          <w:noProof/>
        </w:rPr>
        <w:instrText xml:space="preserve"> DOCPROPERTY "BldgNo"  \* MERGEFORMAT </w:instrText>
      </w:r>
      <w:r>
        <w:rPr>
          <w:noProof/>
        </w:rPr>
        <w:fldChar w:fldCharType="separate"/>
      </w:r>
      <w:r w:rsidR="009F44A6">
        <w:rPr>
          <w:noProof/>
        </w:rPr>
        <w:t>0000</w:t>
      </w:r>
      <w:r>
        <w:rPr>
          <w:noProof/>
        </w:rPr>
        <w:fldChar w:fldCharType="end"/>
      </w:r>
    </w:p>
    <w:p w14:paraId="5E899FB3" w14:textId="77777777" w:rsidR="009F44A6" w:rsidRPr="0010430E" w:rsidRDefault="009F44A6" w:rsidP="009F44A6">
      <w:pPr>
        <w:pStyle w:val="tocdiv"/>
        <w:rPr>
          <w:color w:val="FFFFFF" w:themeColor="background1"/>
        </w:rPr>
      </w:pPr>
      <w:r w:rsidRPr="0010430E">
        <w:rPr>
          <w:color w:val="FFFFFF" w:themeColor="background1"/>
        </w:rPr>
        <w:t>DOCUMENTS</w:t>
      </w:r>
    </w:p>
    <w:p w14:paraId="60C08D63" w14:textId="77777777" w:rsidR="009F44A6" w:rsidRPr="0010430E" w:rsidRDefault="009F44A6" w:rsidP="009F44A6">
      <w:pPr>
        <w:pStyle w:val="TCB"/>
        <w:rPr>
          <w:color w:val="FFFFFF" w:themeColor="background1"/>
        </w:rPr>
      </w:pPr>
    </w:p>
    <w:p w14:paraId="55FCF65D" w14:textId="77777777" w:rsidR="009F44A6" w:rsidRDefault="009F44A6" w:rsidP="009F44A6">
      <w:pPr>
        <w:pStyle w:val="TCB"/>
      </w:pPr>
    </w:p>
    <w:p w14:paraId="64844119" w14:textId="77777777" w:rsidR="009F44A6" w:rsidRDefault="009F44A6" w:rsidP="009F44A6">
      <w:pPr>
        <w:pStyle w:val="TCB"/>
      </w:pPr>
      <w:r>
        <w:t>SPECIFICATION DIVISION  23</w:t>
      </w:r>
    </w:p>
    <w:p w14:paraId="40C24AD4" w14:textId="77777777" w:rsidR="009F44A6" w:rsidRDefault="009F44A6" w:rsidP="009F44A6">
      <w:pPr>
        <w:pStyle w:val="TCH"/>
      </w:pPr>
      <w:r>
        <w:t>NUMBER      SECTION DESCRIPTION</w:t>
      </w:r>
    </w:p>
    <w:p w14:paraId="39C8BFB2" w14:textId="77777777" w:rsidR="00B046C7" w:rsidRDefault="009F44A6">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B046C7">
        <w:rPr>
          <w:noProof/>
        </w:rPr>
        <w:t>DIVISION 23 HEATING, VENTILATING AND AIR CONDITIONING (HVAC)</w:t>
      </w:r>
    </w:p>
    <w:p w14:paraId="656ED51F" w14:textId="77777777" w:rsidR="00B046C7" w:rsidRDefault="00B046C7">
      <w:pPr>
        <w:pStyle w:val="TOC2"/>
        <w:rPr>
          <w:rFonts w:asciiTheme="minorHAnsi" w:eastAsiaTheme="minorEastAsia" w:hAnsiTheme="minorHAnsi" w:cstheme="minorBidi"/>
          <w:noProof/>
          <w:sz w:val="22"/>
          <w:szCs w:val="22"/>
        </w:rPr>
      </w:pPr>
      <w:r w:rsidRPr="00B7669F">
        <w:rPr>
          <w:noProof/>
        </w:rPr>
        <w:t>SECTION 235150  VENTING SYSTEMS FOR SPECIALTY GAS FIRED APPLIANCES</w:t>
      </w:r>
    </w:p>
    <w:p w14:paraId="6DC811C7" w14:textId="4207A16E" w:rsidR="009F44A6" w:rsidRDefault="009F44A6" w:rsidP="009F44A6">
      <w:pPr>
        <w:pStyle w:val="EOS"/>
      </w:pPr>
      <w:r>
        <w:fldChar w:fldCharType="end"/>
      </w:r>
      <w:r>
        <w:t>END OF CONTENTS TABLE</w:t>
      </w:r>
    </w:p>
    <w:p w14:paraId="2F5F0052" w14:textId="77777777" w:rsidR="009F44A6" w:rsidRDefault="009F44A6" w:rsidP="009F44A6">
      <w:pPr>
        <w:sectPr w:rsidR="009F44A6" w:rsidSect="009F44A6">
          <w:footnotePr>
            <w:numRestart w:val="eachSect"/>
          </w:footnotePr>
          <w:endnotePr>
            <w:numFmt w:val="decimal"/>
          </w:endnotePr>
          <w:pgSz w:w="12240" w:h="15840"/>
          <w:pgMar w:top="1440" w:right="1080" w:bottom="1440" w:left="1440" w:header="720" w:footer="475" w:gutter="720"/>
          <w:pgNumType w:start="1"/>
          <w:cols w:space="720"/>
          <w:docGrid w:linePitch="299"/>
        </w:sectPr>
      </w:pPr>
    </w:p>
    <w:p w14:paraId="6A9C1B89" w14:textId="77777777" w:rsidR="009F44A6" w:rsidRPr="009F44A6" w:rsidRDefault="009F44A6" w:rsidP="009F44A6">
      <w:pPr>
        <w:pStyle w:val="DET"/>
      </w:pPr>
      <w:bookmarkStart w:id="25" w:name="_Toc87449588"/>
      <w:bookmarkStart w:id="26" w:name="_Toc107400770"/>
      <w:r>
        <w:lastRenderedPageBreak/>
        <w:t>DIVISION 23 HEATING, VENTILATING AND AIR CONDITIONING (HVAC)</w:t>
      </w:r>
      <w:bookmarkEnd w:id="25"/>
      <w:bookmarkEnd w:id="26"/>
    </w:p>
    <w:p w14:paraId="42F07EE8" w14:textId="77777777" w:rsidR="00D97F04" w:rsidRDefault="009F44A6" w:rsidP="00D97F04">
      <w:pPr>
        <w:pStyle w:val="SCT"/>
        <w:rPr>
          <w:caps w:val="0"/>
        </w:rPr>
      </w:pPr>
      <w:bookmarkStart w:id="27" w:name="_Toc87449589"/>
      <w:bookmarkStart w:id="28" w:name="_Toc107400771"/>
      <w:r w:rsidRPr="0025735D">
        <w:rPr>
          <w:caps w:val="0"/>
        </w:rPr>
        <w:t xml:space="preserve">SECTION </w:t>
      </w:r>
      <w:bookmarkEnd w:id="0"/>
      <w:bookmarkEnd w:id="1"/>
      <w:proofErr w:type="gramStart"/>
      <w:r>
        <w:rPr>
          <w:caps w:val="0"/>
        </w:rPr>
        <w:t xml:space="preserve">235150 </w:t>
      </w:r>
      <w:bookmarkEnd w:id="2"/>
      <w:bookmarkEnd w:id="3"/>
      <w:bookmarkEnd w:id="4"/>
      <w:r>
        <w:rPr>
          <w:caps w:val="0"/>
        </w:rPr>
        <w:t xml:space="preserve"> VENT</w:t>
      </w:r>
      <w:bookmarkEnd w:id="5"/>
      <w:bookmarkEnd w:id="6"/>
      <w:bookmarkEnd w:id="7"/>
      <w:bookmarkEnd w:id="8"/>
      <w:bookmarkEnd w:id="9"/>
      <w:bookmarkEnd w:id="27"/>
      <w:r w:rsidR="006D64BE">
        <w:rPr>
          <w:caps w:val="0"/>
        </w:rPr>
        <w:t>ING</w:t>
      </w:r>
      <w:proofErr w:type="gramEnd"/>
      <w:r w:rsidR="006D64BE">
        <w:rPr>
          <w:caps w:val="0"/>
        </w:rPr>
        <w:t xml:space="preserve"> SYSTEMS</w:t>
      </w:r>
      <w:r w:rsidR="000A1C87">
        <w:rPr>
          <w:caps w:val="0"/>
        </w:rPr>
        <w:t xml:space="preserve"> FOR </w:t>
      </w:r>
      <w:r w:rsidR="0078151C">
        <w:rPr>
          <w:caps w:val="0"/>
        </w:rPr>
        <w:t>SPECIALTY</w:t>
      </w:r>
      <w:r w:rsidR="000A1C87">
        <w:rPr>
          <w:caps w:val="0"/>
        </w:rPr>
        <w:t xml:space="preserve"> </w:t>
      </w:r>
      <w:r w:rsidR="00A7614E">
        <w:rPr>
          <w:caps w:val="0"/>
        </w:rPr>
        <w:t>GAS FIRED APPLIANCES</w:t>
      </w:r>
      <w:bookmarkEnd w:id="28"/>
      <w:r>
        <w:rPr>
          <w:caps w:val="0"/>
        </w:rPr>
        <w:t xml:space="preserve"> </w:t>
      </w:r>
    </w:p>
    <w:p w14:paraId="01D93722" w14:textId="61056B29" w:rsidR="00CD0008" w:rsidRPr="00D97F04" w:rsidRDefault="00D97F04" w:rsidP="00D97F04">
      <w:pPr>
        <w:pStyle w:val="PRT"/>
        <w:numPr>
          <w:ilvl w:val="0"/>
          <w:numId w:val="0"/>
        </w:numPr>
        <w:ind w:left="1440"/>
        <w:rPr>
          <w:i/>
          <w:vanish/>
          <w:color w:val="FF00FF"/>
        </w:rPr>
      </w:pPr>
      <w:r w:rsidRPr="00DE3A80">
        <w:rPr>
          <w:i/>
          <w:vanish/>
          <w:color w:val="FF00FF"/>
        </w:rPr>
        <w:t>revisions:</w:t>
      </w:r>
      <w:r w:rsidRPr="00DE3A80">
        <w:rPr>
          <w:i/>
          <w:vanish/>
          <w:color w:val="FF00FF"/>
        </w:rPr>
        <w:br/>
      </w:r>
      <w:r>
        <w:rPr>
          <w:i/>
          <w:vanish/>
          <w:color w:val="FF00FF"/>
        </w:rPr>
        <w:t>October 2023</w:t>
      </w:r>
      <w:r w:rsidRPr="00DE3A80">
        <w:rPr>
          <w:i/>
          <w:vanish/>
          <w:color w:val="FF00FF"/>
        </w:rPr>
        <w:t>:</w:t>
      </w:r>
      <w:r>
        <w:rPr>
          <w:i/>
          <w:vanish/>
          <w:color w:val="FF00FF"/>
        </w:rPr>
        <w:t xml:space="preserve"> removed double-wall venting for Cat I, III, and IV non-condensing gas fired appliances</w:t>
      </w:r>
    </w:p>
    <w:p w14:paraId="0524B719" w14:textId="77777777" w:rsidR="00D5704B" w:rsidRPr="00530490" w:rsidRDefault="0062458E" w:rsidP="009F44A6">
      <w:pPr>
        <w:pStyle w:val="PRT"/>
      </w:pPr>
      <w:r w:rsidRPr="00530490">
        <w:t>GENERAL</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C90DFD9" w14:textId="77777777" w:rsidR="00AC2D8F" w:rsidRPr="00AC2D8F" w:rsidRDefault="00AC2D8F" w:rsidP="009F44A6">
      <w:pPr>
        <w:pStyle w:val="ART"/>
      </w:pPr>
      <w:r w:rsidRPr="00AC2D8F">
        <w:t>RELATED DOCUMENTS</w:t>
      </w:r>
    </w:p>
    <w:p w14:paraId="0CE86749" w14:textId="77777777" w:rsidR="00093C29" w:rsidRDefault="00FF3EB9" w:rsidP="009F44A6">
      <w:pPr>
        <w:pStyle w:val="PR1"/>
      </w:pPr>
      <w:r w:rsidRPr="00530490">
        <w:t xml:space="preserve">Drawings and general provisions of the Contract, Standard General and Supplementary </w:t>
      </w:r>
      <w:r w:rsidR="001A2F2D" w:rsidRPr="00530490">
        <w:t xml:space="preserve">General </w:t>
      </w:r>
      <w:r w:rsidRPr="00530490">
        <w:t>Conditions</w:t>
      </w:r>
      <w:r w:rsidR="00273B7E" w:rsidRPr="00530490">
        <w:t xml:space="preserve">, </w:t>
      </w:r>
      <w:r w:rsidRPr="00530490">
        <w:t xml:space="preserve">Division </w:t>
      </w:r>
      <w:r w:rsidR="00093C29">
        <w:t>0</w:t>
      </w:r>
      <w:r w:rsidRPr="00530490">
        <w:t>1 Specification Sections</w:t>
      </w:r>
      <w:r w:rsidR="00990818">
        <w:t>, and other applicable Specification Sections including the Related Sections listed below, apply to this Section.</w:t>
      </w:r>
    </w:p>
    <w:p w14:paraId="4ACF0F98" w14:textId="77777777" w:rsidR="00990818" w:rsidRPr="00D444F9" w:rsidRDefault="00990818" w:rsidP="009F44A6">
      <w:pPr>
        <w:pStyle w:val="PR1"/>
      </w:pPr>
      <w:r w:rsidRPr="00D444F9">
        <w:t>235239 Fire Tube Boilers (Hot Water) </w:t>
      </w:r>
    </w:p>
    <w:p w14:paraId="04961D47" w14:textId="77777777" w:rsidR="000D6C25" w:rsidRPr="00227322" w:rsidRDefault="0074735F" w:rsidP="009F44A6">
      <w:pPr>
        <w:pStyle w:val="ART"/>
      </w:pPr>
      <w:r w:rsidRPr="00227322">
        <w:t>SUMMARY</w:t>
      </w:r>
    </w:p>
    <w:p w14:paraId="0DEDE538" w14:textId="77777777" w:rsidR="00BD0EB9" w:rsidRPr="005A25F3" w:rsidRDefault="00C40D7C" w:rsidP="009F44A6">
      <w:pPr>
        <w:pStyle w:val="CMT"/>
      </w:pPr>
      <w:r w:rsidRPr="005A25F3">
        <w:t xml:space="preserve">summarize the scope of the specification section below. </w:t>
      </w:r>
      <w:r w:rsidR="006008D5">
        <w:t xml:space="preserve"> </w:t>
      </w:r>
      <w:r w:rsidRPr="005A25F3">
        <w:t xml:space="preserve">whenever practical, list each product </w:t>
      </w:r>
      <w:r w:rsidR="00A264AD" w:rsidRPr="005A25F3">
        <w:t>covered in part 2,</w:t>
      </w:r>
      <w:r w:rsidRPr="005A25F3">
        <w:t xml:space="preserve"> as opposed to a generalized scope description.  </w:t>
      </w:r>
      <w:r w:rsidR="00243D12" w:rsidRPr="005A25F3">
        <w:t>For example, list “</w:t>
      </w:r>
      <w:r w:rsidR="00C35771" w:rsidRPr="005A25F3">
        <w:t>steam traps</w:t>
      </w:r>
      <w:r w:rsidR="00243D12" w:rsidRPr="005A25F3">
        <w:t>”, “</w:t>
      </w:r>
      <w:r w:rsidR="00C35771" w:rsidRPr="005A25F3">
        <w:t>vacuum breakers</w:t>
      </w:r>
      <w:r w:rsidR="00243D12" w:rsidRPr="005A25F3">
        <w:t>”, “</w:t>
      </w:r>
      <w:r w:rsidR="00C35771" w:rsidRPr="005A25F3">
        <w:t>flash tanks</w:t>
      </w:r>
      <w:r w:rsidR="00243D12" w:rsidRPr="005A25F3">
        <w:t xml:space="preserve">” </w:t>
      </w:r>
      <w:r w:rsidR="00A264AD" w:rsidRPr="005A25F3">
        <w:t xml:space="preserve">etc., </w:t>
      </w:r>
      <w:r w:rsidR="00243D12" w:rsidRPr="005A25F3">
        <w:t xml:space="preserve">as opposed to </w:t>
      </w:r>
      <w:r w:rsidR="00C35771" w:rsidRPr="005A25F3">
        <w:t>“</w:t>
      </w:r>
      <w:r w:rsidR="00A264AD" w:rsidRPr="005A25F3">
        <w:t>SPECIALTIES</w:t>
      </w:r>
      <w:r w:rsidR="00C35771" w:rsidRPr="005A25F3">
        <w:t xml:space="preserve"> for steam </w:t>
      </w:r>
      <w:r w:rsidR="00A264AD" w:rsidRPr="005A25F3">
        <w:t>SYSTEMS</w:t>
      </w:r>
      <w:r w:rsidR="00C35771" w:rsidRPr="005A25F3">
        <w:t>”.</w:t>
      </w:r>
    </w:p>
    <w:p w14:paraId="7A7F4033" w14:textId="77777777" w:rsidR="0074735F" w:rsidRPr="00530490" w:rsidRDefault="0074735F" w:rsidP="009F44A6">
      <w:pPr>
        <w:pStyle w:val="PR1"/>
      </w:pPr>
      <w:r w:rsidRPr="00530490">
        <w:t>Section Includes:</w:t>
      </w:r>
    </w:p>
    <w:p w14:paraId="7ECEE0D4" w14:textId="13094EAF" w:rsidR="0074735F" w:rsidRPr="00D6711D" w:rsidRDefault="00AC42DB" w:rsidP="009F44A6">
      <w:pPr>
        <w:pStyle w:val="PR2"/>
      </w:pPr>
      <w:r w:rsidRPr="00D6711D">
        <w:t xml:space="preserve">This Section includes all specifications relating to the furnishing and installing of </w:t>
      </w:r>
      <w:r w:rsidR="006D64BE" w:rsidRPr="00D6711D">
        <w:t>v</w:t>
      </w:r>
      <w:r w:rsidRPr="00D6711D">
        <w:t>ent</w:t>
      </w:r>
      <w:r w:rsidR="006D64BE" w:rsidRPr="00D6711D">
        <w:t>ing</w:t>
      </w:r>
      <w:r w:rsidRPr="00D6711D">
        <w:t xml:space="preserve"> </w:t>
      </w:r>
      <w:r w:rsidR="006D64BE" w:rsidRPr="00D6711D">
        <w:t>s</w:t>
      </w:r>
      <w:r w:rsidRPr="00D6711D">
        <w:t xml:space="preserve">ystems for condensing type </w:t>
      </w:r>
      <w:r w:rsidR="000A1C87" w:rsidRPr="00D6711D">
        <w:t xml:space="preserve">gas fired </w:t>
      </w:r>
      <w:r w:rsidR="003C75D0" w:rsidRPr="00D6711D">
        <w:t>appliances</w:t>
      </w:r>
      <w:r w:rsidRPr="00D6711D">
        <w:t>.</w:t>
      </w:r>
      <w:r w:rsidR="0044551F" w:rsidRPr="00D6711D">
        <w:t xml:space="preserve"> </w:t>
      </w:r>
    </w:p>
    <w:p w14:paraId="61943267" w14:textId="77777777" w:rsidR="0078130E" w:rsidRPr="005A25F3" w:rsidRDefault="00CD4AE2" w:rsidP="009F44A6">
      <w:pPr>
        <w:pStyle w:val="CMT"/>
      </w:pPr>
      <w:r w:rsidRPr="005A25F3">
        <w:t xml:space="preserve">use the following assignment paragraph headings with care for special situations such as pre-purchase, and for assemblies containing materials in many sections. </w:t>
      </w:r>
    </w:p>
    <w:p w14:paraId="0D5E9055" w14:textId="77777777" w:rsidR="00957EF9" w:rsidRPr="00227322" w:rsidRDefault="00957EF9" w:rsidP="009F44A6">
      <w:pPr>
        <w:pStyle w:val="ART"/>
      </w:pPr>
      <w:r w:rsidRPr="00227322">
        <w:t xml:space="preserve">REFERENCES </w:t>
      </w:r>
    </w:p>
    <w:p w14:paraId="7FD3CA77" w14:textId="77777777" w:rsidR="00FD3EF8" w:rsidRPr="00530490" w:rsidRDefault="00FD3EF8" w:rsidP="009F44A6">
      <w:pPr>
        <w:pStyle w:val="PR1"/>
      </w:pPr>
      <w:r w:rsidRPr="00530490">
        <w:t xml:space="preserve">Definitions </w:t>
      </w:r>
    </w:p>
    <w:p w14:paraId="7B0B4345" w14:textId="77777777" w:rsidR="005B27C1" w:rsidRDefault="00467FFE" w:rsidP="009F44A6">
      <w:pPr>
        <w:pStyle w:val="PR1"/>
      </w:pPr>
      <w:r w:rsidRPr="00530490">
        <w:t>Abbreviations and Acronyms</w:t>
      </w:r>
    </w:p>
    <w:p w14:paraId="7A209AA2" w14:textId="77777777" w:rsidR="00677BB2" w:rsidRPr="00227322" w:rsidRDefault="00677BB2" w:rsidP="009F44A6">
      <w:pPr>
        <w:pStyle w:val="ART"/>
      </w:pPr>
      <w:r w:rsidRPr="00227322">
        <w:t>SUBMITTALS</w:t>
      </w:r>
    </w:p>
    <w:p w14:paraId="4FD940B2" w14:textId="77777777" w:rsidR="00FD2134" w:rsidRDefault="00591DCD" w:rsidP="009F44A6">
      <w:pPr>
        <w:pStyle w:val="PR1"/>
      </w:pPr>
      <w:r w:rsidRPr="00D912EC">
        <w:t xml:space="preserve">Product Data: Include </w:t>
      </w:r>
      <w:r w:rsidR="00821C03">
        <w:t xml:space="preserve">manufacturer, </w:t>
      </w:r>
      <w:r w:rsidR="00D96654">
        <w:t xml:space="preserve">catalog number, </w:t>
      </w:r>
      <w:r w:rsidRPr="00D912EC">
        <w:t>catalog illustrations, rated capacities, performance</w:t>
      </w:r>
      <w:r w:rsidR="00D96654">
        <w:t xml:space="preserve"> characteristics</w:t>
      </w:r>
      <w:r w:rsidRPr="00D912EC">
        <w:t>, weights, rough-in requirements and details, materials of construction, accessories and clearance requirements</w:t>
      </w:r>
      <w:r w:rsidR="00B84D2B" w:rsidRPr="00B84D2B">
        <w:t xml:space="preserve"> </w:t>
      </w:r>
      <w:r w:rsidR="00B84D2B">
        <w:t>from combustible materials</w:t>
      </w:r>
      <w:r w:rsidRPr="00D912EC">
        <w:t>.</w:t>
      </w:r>
      <w:r w:rsidR="006008D5">
        <w:t xml:space="preserve"> </w:t>
      </w:r>
      <w:r w:rsidRPr="00D912EC">
        <w:t xml:space="preserve"> </w:t>
      </w:r>
    </w:p>
    <w:p w14:paraId="5C93D2A4" w14:textId="77777777" w:rsidR="00591DCD" w:rsidRPr="00D912EC" w:rsidRDefault="00591DCD" w:rsidP="009F44A6">
      <w:pPr>
        <w:pStyle w:val="PR1"/>
      </w:pPr>
      <w:r w:rsidRPr="00D912EC">
        <w:t xml:space="preserve">Additionally include: </w:t>
      </w:r>
    </w:p>
    <w:p w14:paraId="2E04BF96" w14:textId="77777777" w:rsidR="00677BB2" w:rsidRDefault="00677BB2" w:rsidP="009F44A6">
      <w:pPr>
        <w:pStyle w:val="PR2"/>
      </w:pPr>
      <w:r w:rsidRPr="00530490">
        <w:t>Shop Drawings</w:t>
      </w:r>
      <w:r w:rsidR="00D2515E">
        <w:t xml:space="preserve"> - Catalog Cuts</w:t>
      </w:r>
      <w:r w:rsidR="003C75D0">
        <w:t xml:space="preserve">, </w:t>
      </w:r>
      <w:r w:rsidR="00D2515E">
        <w:t>Diagrams</w:t>
      </w:r>
      <w:r w:rsidR="003C75D0">
        <w:t xml:space="preserve"> and Descriptions</w:t>
      </w:r>
      <w:r w:rsidRPr="00530490">
        <w:t xml:space="preserve"> </w:t>
      </w:r>
    </w:p>
    <w:p w14:paraId="0736A773" w14:textId="77777777" w:rsidR="003C75D0" w:rsidRPr="00530490" w:rsidRDefault="003C75D0" w:rsidP="009F44A6">
      <w:pPr>
        <w:pStyle w:val="PR2"/>
      </w:pPr>
      <w:r>
        <w:t>Sizing Calculations</w:t>
      </w:r>
    </w:p>
    <w:p w14:paraId="56C2A4F7" w14:textId="77777777" w:rsidR="003C75D0" w:rsidRDefault="003C75D0" w:rsidP="009F44A6">
      <w:pPr>
        <w:pStyle w:val="PR2"/>
      </w:pPr>
      <w:r w:rsidRPr="00530490">
        <w:t>Installation</w:t>
      </w:r>
      <w:r>
        <w:t xml:space="preserve"> Instructions and Installation Drawings</w:t>
      </w:r>
    </w:p>
    <w:p w14:paraId="043F8ECC" w14:textId="77777777" w:rsidR="003C75D0" w:rsidRDefault="003C75D0" w:rsidP="003C75D0">
      <w:pPr>
        <w:pStyle w:val="PR2"/>
      </w:pPr>
      <w:r w:rsidRPr="00530490">
        <w:t xml:space="preserve">Operation and Maintenance Manuals </w:t>
      </w:r>
    </w:p>
    <w:p w14:paraId="1555CD47" w14:textId="77777777" w:rsidR="00293B0A" w:rsidRPr="00530490" w:rsidRDefault="00293B0A" w:rsidP="009F44A6">
      <w:pPr>
        <w:pStyle w:val="PR2"/>
      </w:pPr>
      <w:r w:rsidRPr="00530490">
        <w:lastRenderedPageBreak/>
        <w:t xml:space="preserve">Warranty Documentation </w:t>
      </w:r>
    </w:p>
    <w:p w14:paraId="17B0D3DE" w14:textId="77777777" w:rsidR="00442F83" w:rsidRPr="00227322" w:rsidRDefault="00442F83" w:rsidP="009F44A6">
      <w:pPr>
        <w:pStyle w:val="ART"/>
      </w:pPr>
      <w:r w:rsidRPr="00227322">
        <w:t>QUALITY ASSURANCE</w:t>
      </w:r>
    </w:p>
    <w:p w14:paraId="75BCB287" w14:textId="77777777" w:rsidR="00681B6A" w:rsidRPr="007C4A31" w:rsidRDefault="00681B6A" w:rsidP="009F44A6">
      <w:pPr>
        <w:pStyle w:val="PR1"/>
      </w:pPr>
      <w:r w:rsidRPr="007C4A31">
        <w:t>Manufacturers and Products: The products and manufacturers specified in this Section establish the standard of quality for the Work.</w:t>
      </w:r>
      <w:r w:rsidR="006008D5">
        <w:t xml:space="preserve"> </w:t>
      </w:r>
      <w:r w:rsidRPr="007C4A31">
        <w:t xml:space="preserve"> Subject to compliance with all requirements, provide specified products from the manufacturers named in Part 2.</w:t>
      </w:r>
    </w:p>
    <w:p w14:paraId="6319DECD" w14:textId="77777777" w:rsidR="00646012" w:rsidRPr="007C4A31" w:rsidRDefault="00646012" w:rsidP="009F44A6">
      <w:pPr>
        <w:pStyle w:val="PR1"/>
      </w:pPr>
      <w:r w:rsidRPr="007C4A31">
        <w:t xml:space="preserve">Reference Standards: Products in this section shall be </w:t>
      </w:r>
      <w:r w:rsidR="00540A14" w:rsidRPr="007C4A31">
        <w:t xml:space="preserve">built, </w:t>
      </w:r>
      <w:r w:rsidRPr="007C4A31">
        <w:t xml:space="preserve">tested, and </w:t>
      </w:r>
      <w:r w:rsidR="00540A14" w:rsidRPr="007C4A31">
        <w:t xml:space="preserve">installed in compliance </w:t>
      </w:r>
      <w:r w:rsidRPr="007C4A31">
        <w:t xml:space="preserve">with the </w:t>
      </w:r>
      <w:r w:rsidR="00142A06" w:rsidRPr="007C4A31">
        <w:t>specified</w:t>
      </w:r>
      <w:r w:rsidR="00540A14" w:rsidRPr="007C4A31">
        <w:t xml:space="preserve"> quality assurance standards; latest </w:t>
      </w:r>
      <w:r w:rsidRPr="007C4A31">
        <w:t>edition</w:t>
      </w:r>
      <w:r w:rsidR="00995F24" w:rsidRPr="007C4A31">
        <w:t>s</w:t>
      </w:r>
      <w:r w:rsidR="00540A14" w:rsidRPr="007C4A31">
        <w:t>, unless noted otherwise.</w:t>
      </w:r>
    </w:p>
    <w:p w14:paraId="72853EC1" w14:textId="77777777" w:rsidR="00FD2134" w:rsidRDefault="00177B2A" w:rsidP="009F44A6">
      <w:pPr>
        <w:pStyle w:val="PR2"/>
      </w:pPr>
      <w:r w:rsidRPr="007C4A31">
        <w:t xml:space="preserve">Reference Standards: </w:t>
      </w:r>
    </w:p>
    <w:p w14:paraId="7CC55B9C" w14:textId="77777777" w:rsidR="00FD2134" w:rsidRDefault="00FD2134" w:rsidP="009F44A6">
      <w:pPr>
        <w:pStyle w:val="PR3"/>
      </w:pPr>
      <w:r w:rsidRPr="00FD2134">
        <w:t>UL 1738 / ULC-S636</w:t>
      </w:r>
      <w:r w:rsidRPr="007C4A31">
        <w:t xml:space="preserve"> </w:t>
      </w:r>
      <w:r w:rsidRPr="00AD3C83">
        <w:t>the U.S. Standard for Venting Systems for Gas –Burning Appliances, Category II, III and IV and ULC-S636, the Canadian Standard for Type BH gas vent systems.</w:t>
      </w:r>
    </w:p>
    <w:p w14:paraId="3A586649" w14:textId="77777777" w:rsidR="00B8018F" w:rsidRDefault="00FD2134" w:rsidP="009F44A6">
      <w:pPr>
        <w:pStyle w:val="PR3"/>
      </w:pPr>
      <w:r w:rsidRPr="00AD3C83">
        <w:t>The National Fuel Gas Code</w:t>
      </w:r>
    </w:p>
    <w:p w14:paraId="6C58C6AC" w14:textId="77777777" w:rsidR="00B8018F" w:rsidRDefault="00FD2134" w:rsidP="009F44A6">
      <w:pPr>
        <w:pStyle w:val="PR3"/>
      </w:pPr>
      <w:r w:rsidRPr="00AD3C83">
        <w:t xml:space="preserve">ANSI Z223.1 </w:t>
      </w:r>
    </w:p>
    <w:p w14:paraId="24CAB19E" w14:textId="77777777" w:rsidR="00142A06" w:rsidRPr="007C4A31" w:rsidRDefault="00FD2134" w:rsidP="009F44A6">
      <w:pPr>
        <w:pStyle w:val="PR3"/>
      </w:pPr>
      <w:r w:rsidRPr="00AD3C83">
        <w:t>NFPA-54</w:t>
      </w:r>
    </w:p>
    <w:p w14:paraId="5EA0B6AC" w14:textId="77777777" w:rsidR="00467957" w:rsidRPr="007C4A31" w:rsidRDefault="00467957" w:rsidP="009F44A6">
      <w:pPr>
        <w:pStyle w:val="CMT"/>
      </w:pPr>
      <w:r>
        <w:t>TYPICALLY 1.7.A should be included in every spec section.</w:t>
      </w:r>
    </w:p>
    <w:p w14:paraId="568CD866" w14:textId="77777777" w:rsidR="0021278A" w:rsidRPr="00227322" w:rsidRDefault="006F02EE" w:rsidP="009F44A6">
      <w:pPr>
        <w:pStyle w:val="ART"/>
      </w:pPr>
      <w:r w:rsidRPr="00227322">
        <w:t>D</w:t>
      </w:r>
      <w:r w:rsidR="00805288" w:rsidRPr="00227322">
        <w:t xml:space="preserve">ELIVERY, STORAGE, AND HANDLING </w:t>
      </w:r>
    </w:p>
    <w:p w14:paraId="74569AD1" w14:textId="77777777" w:rsidR="00814DDB" w:rsidRDefault="00814DDB" w:rsidP="009F44A6">
      <w:pPr>
        <w:pStyle w:val="PR1"/>
      </w:pPr>
      <w:r w:rsidRPr="003F4184">
        <w:t>Store materials and equipment raised off the floor on pallets and protected with coverings to prevent damage due to weather and construction activities.  Store in areas that prevent damage due to extreme temperatures or sunlight.  Protect from damage, dirt and debris at all times.</w:t>
      </w:r>
    </w:p>
    <w:p w14:paraId="397E34FE" w14:textId="77777777" w:rsidR="004E203A" w:rsidRPr="007C4A31" w:rsidRDefault="004E203A" w:rsidP="009F44A6">
      <w:pPr>
        <w:pStyle w:val="CMT"/>
      </w:pPr>
      <w:r>
        <w:t>Below is U-M standard warranty language</w:t>
      </w:r>
      <w:r w:rsidR="00683513">
        <w:t xml:space="preserve">.  all warranties are to start from the </w:t>
      </w:r>
      <w:r w:rsidR="00E6770E">
        <w:t>date</w:t>
      </w:r>
      <w:r w:rsidR="00683513">
        <w:t xml:space="preserve"> of </w:t>
      </w:r>
      <w:r w:rsidR="00E6770E">
        <w:t>SUBSTANTIAL</w:t>
      </w:r>
      <w:r w:rsidR="00683513">
        <w:t xml:space="preserve"> Completion</w:t>
      </w:r>
      <w:r w:rsidR="00A13040">
        <w:t>.</w:t>
      </w:r>
      <w:r w:rsidR="00BE0BE6">
        <w:t xml:space="preserve"> </w:t>
      </w:r>
      <w:r w:rsidR="00683513">
        <w:t xml:space="preserve"> </w:t>
      </w:r>
      <w:r w:rsidR="00E6770E">
        <w:t>do not use terms like “upon owner ACCEPTANCE” or “</w:t>
      </w:r>
      <w:r w:rsidR="00683513">
        <w:t xml:space="preserve">18 months from shipment or 1 year from </w:t>
      </w:r>
      <w:r w:rsidR="00E6770E">
        <w:t>S</w:t>
      </w:r>
      <w:r w:rsidR="00BE0BE6">
        <w:t>tartup</w:t>
      </w:r>
      <w:r w:rsidR="00E6770E">
        <w:t xml:space="preserve">, whichever </w:t>
      </w:r>
      <w:r w:rsidR="00BE0BE6">
        <w:t>occurs First</w:t>
      </w:r>
      <w:r w:rsidR="00683513">
        <w:t>”</w:t>
      </w:r>
      <w:r w:rsidR="00E6770E">
        <w:t>, etc.</w:t>
      </w:r>
    </w:p>
    <w:p w14:paraId="39C3D1DC" w14:textId="77777777" w:rsidR="00122A86" w:rsidRPr="0078151C" w:rsidRDefault="00452028" w:rsidP="009F44A6">
      <w:pPr>
        <w:pStyle w:val="ART"/>
      </w:pPr>
      <w:r w:rsidRPr="0078151C">
        <w:t xml:space="preserve">WARRANTY </w:t>
      </w:r>
    </w:p>
    <w:p w14:paraId="2856B9BE" w14:textId="77777777" w:rsidR="00F717B6" w:rsidRPr="0078151C" w:rsidRDefault="00B8018F" w:rsidP="009F44A6">
      <w:pPr>
        <w:pStyle w:val="PR1"/>
      </w:pPr>
      <w:r w:rsidRPr="0078151C">
        <w:t>Contractor shall p</w:t>
      </w:r>
      <w:r w:rsidR="00F717B6" w:rsidRPr="0078151C">
        <w:t xml:space="preserve">rovide a complete </w:t>
      </w:r>
      <w:r w:rsidR="00FD3EF8" w:rsidRPr="0078151C">
        <w:t xml:space="preserve">warranty for </w:t>
      </w:r>
      <w:r w:rsidR="00F717B6" w:rsidRPr="0078151C">
        <w:t xml:space="preserve">parts and labor for a minimum of one year from the date of </w:t>
      </w:r>
      <w:r w:rsidR="00EF11D6" w:rsidRPr="0078151C">
        <w:t>Substantial Completion</w:t>
      </w:r>
      <w:r w:rsidR="00F717B6" w:rsidRPr="0078151C">
        <w:t>.</w:t>
      </w:r>
    </w:p>
    <w:p w14:paraId="52D5944E" w14:textId="77777777" w:rsidR="00F65593" w:rsidRDefault="00F65593" w:rsidP="009F44A6">
      <w:pPr>
        <w:pStyle w:val="ART"/>
      </w:pPr>
      <w:r>
        <w:t xml:space="preserve">INSURANCE APPROVAL </w:t>
      </w:r>
    </w:p>
    <w:p w14:paraId="66A74FD2" w14:textId="77777777" w:rsidR="00F65593" w:rsidRPr="00227322" w:rsidRDefault="00F65593" w:rsidP="009F44A6">
      <w:pPr>
        <w:pStyle w:val="PR1"/>
      </w:pPr>
      <w:r>
        <w:t>The entire installation shall be FM approved, Owner's insurance company.</w:t>
      </w:r>
    </w:p>
    <w:p w14:paraId="3BAE232D" w14:textId="77777777" w:rsidR="005433E8" w:rsidRPr="00227322" w:rsidRDefault="005433E8" w:rsidP="009F44A6">
      <w:pPr>
        <w:pStyle w:val="PRT"/>
      </w:pPr>
      <w:bookmarkStart w:id="29" w:name="_Toc278184185"/>
      <w:bookmarkStart w:id="30" w:name="_Toc278184947"/>
      <w:bookmarkStart w:id="31" w:name="_Toc278185347"/>
      <w:bookmarkStart w:id="32" w:name="_Toc278213416"/>
      <w:bookmarkStart w:id="33" w:name="_Toc278294015"/>
      <w:bookmarkStart w:id="34" w:name="_Toc278985599"/>
      <w:bookmarkStart w:id="35" w:name="_Toc279043222"/>
      <w:bookmarkStart w:id="36" w:name="_Toc279043235"/>
      <w:bookmarkStart w:id="37" w:name="_Toc282000068"/>
      <w:bookmarkStart w:id="38" w:name="_Toc282070109"/>
      <w:bookmarkStart w:id="39" w:name="_Toc325010723"/>
      <w:bookmarkStart w:id="40" w:name="_Toc325011442"/>
      <w:bookmarkStart w:id="41" w:name="_Toc325011695"/>
      <w:bookmarkStart w:id="42" w:name="_Toc325028753"/>
      <w:bookmarkStart w:id="43" w:name="_Toc325028877"/>
      <w:bookmarkStart w:id="44" w:name="_Toc325029084"/>
      <w:bookmarkStart w:id="45" w:name="_Toc325029115"/>
      <w:bookmarkStart w:id="46" w:name="_Toc325029127"/>
      <w:bookmarkStart w:id="47" w:name="_Toc325030895"/>
      <w:r w:rsidRPr="00227322">
        <w:t>PRODUCTS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227322">
        <w:t xml:space="preserve"> </w:t>
      </w:r>
    </w:p>
    <w:p w14:paraId="228840CD" w14:textId="276F4500" w:rsidR="00CE080B" w:rsidRPr="00E6431A" w:rsidRDefault="00D6711D" w:rsidP="009F44A6">
      <w:pPr>
        <w:pStyle w:val="ART"/>
      </w:pPr>
      <w:r w:rsidRPr="00E6431A">
        <w:t>MANUFACTURERS</w:t>
      </w:r>
    </w:p>
    <w:p w14:paraId="78C68EB9" w14:textId="5C01BAD8" w:rsidR="00D6711D" w:rsidRPr="00E6431A" w:rsidRDefault="00D6711D" w:rsidP="00D6711D">
      <w:pPr>
        <w:pStyle w:val="PR1"/>
      </w:pPr>
      <w:r w:rsidRPr="00E6431A">
        <w:t>Acceptable Manufacturers:</w:t>
      </w:r>
    </w:p>
    <w:p w14:paraId="4969C8A9" w14:textId="7888753B" w:rsidR="00D6711D" w:rsidRPr="00E6431A" w:rsidRDefault="00D6711D" w:rsidP="00D6711D">
      <w:pPr>
        <w:pStyle w:val="PR2"/>
      </w:pPr>
      <w:proofErr w:type="spellStart"/>
      <w:r w:rsidRPr="00E6431A">
        <w:t>Polypropolene</w:t>
      </w:r>
      <w:proofErr w:type="spellEnd"/>
      <w:r w:rsidRPr="00E6431A">
        <w:t xml:space="preserve"> Single Wall Vent (4" and S</w:t>
      </w:r>
      <w:r w:rsidR="00BD1849" w:rsidRPr="00E6431A">
        <w:t>maller</w:t>
      </w:r>
      <w:r w:rsidRPr="00E6431A">
        <w:t>)</w:t>
      </w:r>
    </w:p>
    <w:p w14:paraId="7138BD99" w14:textId="77777777" w:rsidR="00D6711D" w:rsidRPr="00E6431A" w:rsidRDefault="00D6711D" w:rsidP="00D6711D">
      <w:pPr>
        <w:pStyle w:val="PR3"/>
      </w:pPr>
      <w:proofErr w:type="spellStart"/>
      <w:r w:rsidRPr="00E6431A">
        <w:t>DuraVent</w:t>
      </w:r>
      <w:proofErr w:type="spellEnd"/>
      <w:r w:rsidRPr="00E6431A">
        <w:t xml:space="preserve"> </w:t>
      </w:r>
      <w:proofErr w:type="spellStart"/>
      <w:r w:rsidRPr="00E6431A">
        <w:t>Polypro</w:t>
      </w:r>
      <w:proofErr w:type="spellEnd"/>
      <w:r w:rsidRPr="00E6431A">
        <w:t xml:space="preserve"> Polypropylene Venting System</w:t>
      </w:r>
    </w:p>
    <w:p w14:paraId="28CE8926" w14:textId="77777777" w:rsidR="00D6711D" w:rsidRPr="00E6431A" w:rsidRDefault="00D6711D" w:rsidP="00D6711D">
      <w:pPr>
        <w:pStyle w:val="PR3"/>
      </w:pPr>
      <w:r w:rsidRPr="00E6431A">
        <w:t>Z-Flex - Z-DENS Polypropylene Venting System</w:t>
      </w:r>
    </w:p>
    <w:p w14:paraId="1670464E" w14:textId="77777777" w:rsidR="00D6711D" w:rsidRPr="00E6431A" w:rsidRDefault="00D6711D" w:rsidP="00D6711D">
      <w:pPr>
        <w:pStyle w:val="PR3"/>
      </w:pPr>
      <w:r w:rsidRPr="00E6431A">
        <w:lastRenderedPageBreak/>
        <w:t>ECCO Polypropylene Venting System</w:t>
      </w:r>
    </w:p>
    <w:p w14:paraId="6C45ED75" w14:textId="6803F3E1" w:rsidR="00D6711D" w:rsidRPr="00E6431A" w:rsidRDefault="00D6711D" w:rsidP="00D6711D">
      <w:pPr>
        <w:pStyle w:val="PR3"/>
      </w:pPr>
      <w:proofErr w:type="spellStart"/>
      <w:r w:rsidRPr="00E6431A">
        <w:t>Heatfab</w:t>
      </w:r>
      <w:proofErr w:type="spellEnd"/>
      <w:r w:rsidRPr="00E6431A">
        <w:t xml:space="preserve"> </w:t>
      </w:r>
      <w:proofErr w:type="spellStart"/>
      <w:r w:rsidRPr="00E6431A">
        <w:t>Polyflue</w:t>
      </w:r>
      <w:proofErr w:type="spellEnd"/>
      <w:r w:rsidRPr="00E6431A">
        <w:t xml:space="preserve"> Polypropylene Venting System</w:t>
      </w:r>
    </w:p>
    <w:p w14:paraId="7AAFDCEB" w14:textId="77777777" w:rsidR="00D6711D" w:rsidRPr="00E6431A" w:rsidRDefault="00D6711D" w:rsidP="00D6711D">
      <w:pPr>
        <w:pStyle w:val="PR3"/>
        <w:numPr>
          <w:ilvl w:val="0"/>
          <w:numId w:val="0"/>
        </w:numPr>
        <w:ind w:left="2160"/>
      </w:pPr>
    </w:p>
    <w:p w14:paraId="1E82E5B9" w14:textId="21C2A19D" w:rsidR="00545FFB" w:rsidRPr="00E6431A" w:rsidRDefault="00545FFB" w:rsidP="00545FFB">
      <w:pPr>
        <w:pStyle w:val="PR2"/>
      </w:pPr>
      <w:r w:rsidRPr="00E6431A">
        <w:t>V</w:t>
      </w:r>
      <w:r w:rsidR="00BD1849" w:rsidRPr="00E6431A">
        <w:t>ent</w:t>
      </w:r>
      <w:r w:rsidRPr="00E6431A">
        <w:t xml:space="preserve"> D</w:t>
      </w:r>
      <w:r w:rsidR="00BD1849" w:rsidRPr="00E6431A">
        <w:t>ouble</w:t>
      </w:r>
      <w:r w:rsidRPr="00E6431A">
        <w:t xml:space="preserve"> W</w:t>
      </w:r>
      <w:r w:rsidR="00BD1849" w:rsidRPr="00E6431A">
        <w:t>all</w:t>
      </w:r>
      <w:r w:rsidRPr="00E6431A">
        <w:t xml:space="preserve"> (Larger T</w:t>
      </w:r>
      <w:r w:rsidR="00BD1849" w:rsidRPr="00E6431A">
        <w:t>han</w:t>
      </w:r>
      <w:r w:rsidRPr="00E6431A">
        <w:t xml:space="preserve"> 4")</w:t>
      </w:r>
    </w:p>
    <w:p w14:paraId="2AFD97C0" w14:textId="77777777" w:rsidR="00545FFB" w:rsidRPr="00E6431A" w:rsidRDefault="00545FFB" w:rsidP="00D6711D">
      <w:pPr>
        <w:pStyle w:val="PR3"/>
      </w:pPr>
      <w:proofErr w:type="spellStart"/>
      <w:r w:rsidRPr="00E6431A">
        <w:t>DuraVent</w:t>
      </w:r>
      <w:proofErr w:type="spellEnd"/>
      <w:r w:rsidRPr="00E6431A">
        <w:t xml:space="preserve"> </w:t>
      </w:r>
      <w:proofErr w:type="spellStart"/>
      <w:r w:rsidRPr="00E6431A">
        <w:t>FasNSeal</w:t>
      </w:r>
      <w:proofErr w:type="spellEnd"/>
      <w:r w:rsidRPr="00E6431A">
        <w:t xml:space="preserve"> or </w:t>
      </w:r>
      <w:proofErr w:type="spellStart"/>
      <w:r w:rsidRPr="00E6431A">
        <w:t>DuraSeal</w:t>
      </w:r>
      <w:proofErr w:type="spellEnd"/>
      <w:r w:rsidRPr="00E6431A">
        <w:t xml:space="preserve"> </w:t>
      </w:r>
    </w:p>
    <w:p w14:paraId="6886DFB8" w14:textId="77DE6CB7" w:rsidR="00D6711D" w:rsidRPr="00E6431A" w:rsidRDefault="00D6711D" w:rsidP="00D6711D">
      <w:pPr>
        <w:pStyle w:val="PR3"/>
      </w:pPr>
      <w:r w:rsidRPr="00E6431A">
        <w:t xml:space="preserve">Selkirk </w:t>
      </w:r>
      <w:proofErr w:type="spellStart"/>
      <w:r w:rsidRPr="00E6431A">
        <w:t>Heatfab</w:t>
      </w:r>
      <w:proofErr w:type="spellEnd"/>
      <w:r w:rsidRPr="00E6431A">
        <w:t xml:space="preserve"> CI Plus</w:t>
      </w:r>
    </w:p>
    <w:p w14:paraId="19419047" w14:textId="77777777" w:rsidR="00D6711D" w:rsidRPr="00E6431A" w:rsidRDefault="00D6711D" w:rsidP="00D6711D">
      <w:pPr>
        <w:pStyle w:val="PR3"/>
      </w:pPr>
      <w:r w:rsidRPr="00E6431A">
        <w:t>Z-Flex Double Wall pipe</w:t>
      </w:r>
    </w:p>
    <w:p w14:paraId="72525A4B" w14:textId="4EA77689" w:rsidR="00D6711D" w:rsidRPr="00E6431A" w:rsidRDefault="00D6711D" w:rsidP="005F0890">
      <w:pPr>
        <w:pStyle w:val="PR3"/>
      </w:pPr>
      <w:r w:rsidRPr="00E6431A">
        <w:t>ICC Model VIC</w:t>
      </w:r>
    </w:p>
    <w:p w14:paraId="62EAE2FD" w14:textId="77777777" w:rsidR="00D6711D" w:rsidRDefault="00D6711D" w:rsidP="00D6711D">
      <w:pPr>
        <w:pStyle w:val="ART"/>
      </w:pPr>
      <w:r w:rsidRPr="00F523A7">
        <w:t xml:space="preserve">POLYPROPYLENE </w:t>
      </w:r>
      <w:r>
        <w:t xml:space="preserve">SINGLE Wall </w:t>
      </w:r>
      <w:r w:rsidRPr="00415E22">
        <w:t>VENT</w:t>
      </w:r>
      <w:r>
        <w:t xml:space="preserve"> (4" and SMALLER)</w:t>
      </w:r>
    </w:p>
    <w:p w14:paraId="70ACA828" w14:textId="77777777" w:rsidR="00D6711D" w:rsidRPr="00D6711D" w:rsidRDefault="00D6711D" w:rsidP="00D6711D"/>
    <w:p w14:paraId="602ACEF0" w14:textId="77777777" w:rsidR="00F523A7" w:rsidRPr="00F523A7" w:rsidRDefault="00F523A7" w:rsidP="006571FC">
      <w:pPr>
        <w:pStyle w:val="PR1"/>
      </w:pPr>
      <w:r w:rsidRPr="00F523A7">
        <w:t>The vent shall be of rigid single wall, factory built type, designed for use in conjunction with Category II</w:t>
      </w:r>
      <w:r w:rsidR="00201F76">
        <w:t xml:space="preserve"> </w:t>
      </w:r>
      <w:r w:rsidRPr="00F523A7">
        <w:t>or IV condensing or non-condensing gas fired appliances or as specified by the heating equipment manufacturer.</w:t>
      </w:r>
    </w:p>
    <w:p w14:paraId="6551BE8D" w14:textId="77777777" w:rsidR="00F523A7" w:rsidRPr="00F523A7" w:rsidRDefault="00F523A7" w:rsidP="00201F76">
      <w:pPr>
        <w:pStyle w:val="PR1"/>
      </w:pPr>
      <w:r w:rsidRPr="00F523A7">
        <w:t>Maximum continuous flue gas temperature shall not exceed 110°C (230°F).</w:t>
      </w:r>
    </w:p>
    <w:p w14:paraId="0C08209C" w14:textId="77777777" w:rsidR="00F523A7" w:rsidRPr="00F523A7" w:rsidRDefault="00F523A7" w:rsidP="00201F76">
      <w:pPr>
        <w:pStyle w:val="PR1"/>
      </w:pPr>
      <w:r w:rsidRPr="00F523A7">
        <w:t>Vent shall be listed for a minimum positive pressure rating of 6” W.C. and shall have passed at 15” W.C.</w:t>
      </w:r>
    </w:p>
    <w:p w14:paraId="2ED7BE0A" w14:textId="77777777" w:rsidR="00F523A7" w:rsidRPr="00F523A7" w:rsidRDefault="00F523A7" w:rsidP="00201F76">
      <w:pPr>
        <w:pStyle w:val="PR1"/>
      </w:pPr>
      <w:r w:rsidRPr="00F523A7">
        <w:t>The vent system shall be continuous from the appliance’s flue outlet to the vent termination outside the building. All outside vent components must be UV rated if exposed to the atmosphere. All system components shall be ULC listed and supplied from the same manufacturer.</w:t>
      </w:r>
    </w:p>
    <w:p w14:paraId="25A25668" w14:textId="77777777" w:rsidR="00F523A7" w:rsidRPr="00F523A7" w:rsidRDefault="00F523A7" w:rsidP="00201F76">
      <w:pPr>
        <w:pStyle w:val="PR1"/>
      </w:pPr>
      <w:r w:rsidRPr="00F523A7">
        <w:t>All cascade (common vented) systems must be approved by the manufacturer of the appliance and conform to CSA approval.</w:t>
      </w:r>
    </w:p>
    <w:p w14:paraId="5FD9A647" w14:textId="77777777" w:rsidR="00F523A7" w:rsidRPr="00F523A7" w:rsidRDefault="00F523A7" w:rsidP="00201F76">
      <w:pPr>
        <w:pStyle w:val="PR1"/>
      </w:pPr>
      <w:proofErr w:type="spellStart"/>
      <w:r w:rsidRPr="00F523A7">
        <w:t>PolyPro</w:t>
      </w:r>
      <w:proofErr w:type="spellEnd"/>
      <w:r w:rsidRPr="00F523A7">
        <w:t xml:space="preserve"> concentric vent systems shall require an adapter where the appliance being used has an outlet diameter of 110mm.</w:t>
      </w:r>
    </w:p>
    <w:p w14:paraId="3BCCCB1C" w14:textId="77777777" w:rsidR="00F523A7" w:rsidRPr="00F523A7" w:rsidRDefault="00F523A7" w:rsidP="00201F76">
      <w:pPr>
        <w:pStyle w:val="PR1"/>
      </w:pPr>
      <w:r w:rsidRPr="00F523A7">
        <w:t>The vent shall be constructed from polypropylene, with a minimum wall thickness of 2.2mm for 60mm (2”), 80mm (3”), 100mm (4”</w:t>
      </w:r>
      <w:r w:rsidR="00201F76">
        <w:t xml:space="preserve">), </w:t>
      </w:r>
      <w:r w:rsidRPr="00F523A7">
        <w:t>diameter vents.</w:t>
      </w:r>
    </w:p>
    <w:p w14:paraId="3A98B86E" w14:textId="77777777" w:rsidR="00F523A7" w:rsidRPr="00F523A7" w:rsidRDefault="00F523A7" w:rsidP="00201F76">
      <w:pPr>
        <w:pStyle w:val="PR1"/>
      </w:pPr>
      <w:r w:rsidRPr="00F523A7">
        <w:t xml:space="preserve">All system components such as vent supports, roof or wall penetrations, terminations, appliance connectors and drain fittings require to install the vent system shall be </w:t>
      </w:r>
      <w:r w:rsidR="00201F76">
        <w:t xml:space="preserve">UL and </w:t>
      </w:r>
      <w:r w:rsidRPr="00F523A7">
        <w:t>ULC listed and provided by the vent manufacturer.</w:t>
      </w:r>
    </w:p>
    <w:p w14:paraId="0FE823D6" w14:textId="77777777" w:rsidR="00F523A7" w:rsidRPr="00F523A7" w:rsidRDefault="00F523A7" w:rsidP="008972BD">
      <w:pPr>
        <w:pStyle w:val="PR1"/>
      </w:pPr>
      <w:r w:rsidRPr="00F523A7">
        <w:t>Vent layout shall be designed and installed in compliance with manufacturer’s installation instructions and</w:t>
      </w:r>
      <w:r w:rsidR="00201F76">
        <w:t xml:space="preserve"> </w:t>
      </w:r>
      <w:r w:rsidRPr="00F523A7">
        <w:t>all applicable local codes.</w:t>
      </w:r>
    </w:p>
    <w:p w14:paraId="0A7C3B53" w14:textId="1EF75CA3" w:rsidR="00F523A7" w:rsidRDefault="00F523A7" w:rsidP="00F523A7">
      <w:pPr>
        <w:pStyle w:val="ART"/>
      </w:pPr>
      <w:r w:rsidRPr="00415E22">
        <w:t>VENT</w:t>
      </w:r>
      <w:r>
        <w:t xml:space="preserve"> </w:t>
      </w:r>
      <w:r w:rsidR="00B851FB">
        <w:t xml:space="preserve">DOUBLE WALL </w:t>
      </w:r>
      <w:r>
        <w:t>(Larger</w:t>
      </w:r>
      <w:r w:rsidR="0078151C">
        <w:t xml:space="preserve"> THAN 4"</w:t>
      </w:r>
      <w:r>
        <w:t>)</w:t>
      </w:r>
    </w:p>
    <w:p w14:paraId="5AFC9121" w14:textId="77777777" w:rsidR="00F523A7" w:rsidRPr="00F523A7" w:rsidRDefault="00F523A7" w:rsidP="00F523A7"/>
    <w:p w14:paraId="26587EC0" w14:textId="64D1D3A4" w:rsidR="00CE080B" w:rsidRDefault="00CE080B" w:rsidP="009F44A6">
      <w:pPr>
        <w:pStyle w:val="PR1"/>
      </w:pPr>
      <w:r w:rsidRPr="00415E22">
        <w:t>The vent shall be of double wall, factory built type, designed for use in conjunction with Category II or IV condensing gas fired appliances or as specified by the heating equipment manufacturer.</w:t>
      </w:r>
    </w:p>
    <w:p w14:paraId="2C034479" w14:textId="77777777" w:rsidR="00CE080B" w:rsidRPr="003A1CB5" w:rsidRDefault="00CE080B" w:rsidP="009F44A6">
      <w:pPr>
        <w:pStyle w:val="PR1"/>
      </w:pPr>
      <w:r w:rsidRPr="003A1CB5">
        <w:t xml:space="preserve">Maximum continuous flue gas temperature shall not exceed 480°F (249°C). </w:t>
      </w:r>
    </w:p>
    <w:p w14:paraId="14669CB1" w14:textId="77777777" w:rsidR="00CE080B" w:rsidRDefault="00CE080B" w:rsidP="009F44A6">
      <w:pPr>
        <w:pStyle w:val="PR1"/>
      </w:pPr>
      <w:r w:rsidRPr="00415E22">
        <w:t>Vent shall be listed for a minimum positive pressure rating of 6” W.C. and shall have passed at 35” W.C.</w:t>
      </w:r>
    </w:p>
    <w:p w14:paraId="3F95F7C2" w14:textId="77777777" w:rsidR="00CE080B" w:rsidRDefault="00CE080B" w:rsidP="009F44A6">
      <w:pPr>
        <w:pStyle w:val="PR1"/>
      </w:pPr>
      <w:r w:rsidRPr="00415E22">
        <w:lastRenderedPageBreak/>
        <w:t xml:space="preserve">The vent system shall be continuous from the appliance’s flue outlet to the vent termination outside the building.  All system components shall be ETL </w:t>
      </w:r>
      <w:r>
        <w:t xml:space="preserve">listed </w:t>
      </w:r>
      <w:r w:rsidRPr="00415E22">
        <w:t>and supplied from the same manufacturer.</w:t>
      </w:r>
    </w:p>
    <w:p w14:paraId="774EB5EC" w14:textId="77777777" w:rsidR="00CE080B" w:rsidRDefault="00CE080B" w:rsidP="009F44A6">
      <w:pPr>
        <w:pStyle w:val="PR1"/>
      </w:pPr>
      <w:r w:rsidRPr="00415E22">
        <w:t xml:space="preserve">The vent shall be constructed with an inner and outer tube, where the annular space between the tubes is 1-inch. </w:t>
      </w:r>
    </w:p>
    <w:p w14:paraId="21A626E2" w14:textId="77777777" w:rsidR="00CE080B" w:rsidRDefault="00CE080B" w:rsidP="009F44A6">
      <w:pPr>
        <w:pStyle w:val="PR2"/>
      </w:pPr>
      <w:r w:rsidRPr="00415E22">
        <w:t xml:space="preserve">The inner tube (flue gas conduit) shall be constructed from either AL29-4C® or </w:t>
      </w:r>
      <w:r w:rsidRPr="00D444F9">
        <w:t>316L stainless steel</w:t>
      </w:r>
      <w:r w:rsidRPr="00415E22">
        <w:t xml:space="preserve">. The AL29-4C stainless steel </w:t>
      </w:r>
      <w:r w:rsidRPr="00415E22">
        <w:softHyphen/>
        <w:t>will have a wall thickness of .015” for 3” through 9” diameter vents, .020” for 10” through 16” and .024” for 18” through 24” diameter vents. The 316L stainless steel will have a minimum wall thickness of .015" for 3"-9" diameter vents, .019" for 10"-16" diameter vents and .024" for 18"-24" diameter vents.</w:t>
      </w:r>
    </w:p>
    <w:p w14:paraId="7E2E6139" w14:textId="77777777" w:rsidR="00CE080B" w:rsidRPr="001E03BA" w:rsidRDefault="00CE080B" w:rsidP="009F44A6">
      <w:pPr>
        <w:pStyle w:val="PR2"/>
      </w:pPr>
      <w:r w:rsidRPr="00415E22">
        <w:t xml:space="preserve">The outer tube (jacket) shall be constructed from 441 stainless steel with a minimum wall thickness of .015” for 3” through 9” diameter vents, .020” for 10” through 16” and .024” for 18” through 24” diameter vents. </w:t>
      </w:r>
    </w:p>
    <w:p w14:paraId="5454BF97" w14:textId="77777777" w:rsidR="00CE080B" w:rsidRDefault="00CE080B" w:rsidP="009F44A6">
      <w:pPr>
        <w:pStyle w:val="PR1"/>
      </w:pPr>
      <w:r w:rsidRPr="00415E22">
        <w:t>All system components such as vent supports, roof or wall penetrations, terminations, appliance connectors and drain fittings require to install the vent system shall be ETL listed and provided by the vent manufacturer.</w:t>
      </w:r>
    </w:p>
    <w:p w14:paraId="5246F5AC" w14:textId="77777777" w:rsidR="00F65593" w:rsidRDefault="006721BF" w:rsidP="009F44A6">
      <w:pPr>
        <w:pStyle w:val="PR1"/>
      </w:pPr>
      <w:r>
        <w:t xml:space="preserve">Inner pipe joints </w:t>
      </w:r>
      <w:r w:rsidR="00F65593">
        <w:t xml:space="preserve">shall be </w:t>
      </w:r>
      <w:r>
        <w:t xml:space="preserve">sealed </w:t>
      </w:r>
      <w:r w:rsidR="00F65593">
        <w:t>by means of gasketing and overlap where gasket material is not exposed to condensing flue products.  Use of caulking</w:t>
      </w:r>
      <w:r>
        <w:t xml:space="preserve"> material</w:t>
      </w:r>
      <w:r w:rsidR="00F65593">
        <w:t xml:space="preserve"> </w:t>
      </w:r>
      <w:r>
        <w:t>or silicone sealant to seal</w:t>
      </w:r>
      <w:r w:rsidR="00F65593">
        <w:t xml:space="preserve"> joints in field is prohibited.</w:t>
      </w:r>
    </w:p>
    <w:p w14:paraId="074B9DF5" w14:textId="69C22DEE" w:rsidR="00CE080B" w:rsidRDefault="00CE080B" w:rsidP="009F44A6">
      <w:pPr>
        <w:pStyle w:val="PR1"/>
      </w:pPr>
      <w:r w:rsidRPr="00415E22">
        <w:t>Vent layout shall be designed and installed in compliance with manufacturer’s installation instructions and all applicable local codes.</w:t>
      </w:r>
    </w:p>
    <w:p w14:paraId="1508DC72" w14:textId="25232D14" w:rsidR="00EF11D6" w:rsidRPr="00227322" w:rsidRDefault="00EF11D6" w:rsidP="009F44A6">
      <w:pPr>
        <w:pStyle w:val="PRT"/>
      </w:pPr>
      <w:bookmarkStart w:id="48" w:name="_Toc278184186"/>
      <w:bookmarkStart w:id="49" w:name="_Toc278184948"/>
      <w:bookmarkStart w:id="50" w:name="_Toc278185348"/>
      <w:bookmarkStart w:id="51" w:name="_Toc278213417"/>
      <w:bookmarkStart w:id="52" w:name="_Toc278294016"/>
      <w:bookmarkStart w:id="53" w:name="_Toc278985600"/>
      <w:bookmarkStart w:id="54" w:name="_Toc279043223"/>
      <w:bookmarkStart w:id="55" w:name="_Toc279043236"/>
      <w:bookmarkStart w:id="56" w:name="_Toc282000069"/>
      <w:bookmarkStart w:id="57" w:name="_Toc282070110"/>
      <w:bookmarkStart w:id="58" w:name="_Toc325010724"/>
      <w:bookmarkStart w:id="59" w:name="_Toc325011443"/>
      <w:bookmarkStart w:id="60" w:name="_Toc325011696"/>
      <w:bookmarkStart w:id="61" w:name="_Toc325028754"/>
      <w:bookmarkStart w:id="62" w:name="_Toc325028878"/>
      <w:bookmarkStart w:id="63" w:name="_Toc325029085"/>
      <w:bookmarkStart w:id="64" w:name="_Toc325029116"/>
      <w:bookmarkStart w:id="65" w:name="_Toc325029128"/>
      <w:bookmarkStart w:id="66" w:name="_Toc325030896"/>
      <w:r w:rsidRPr="00227322">
        <w:t>EXECUTION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FFDB09F" w14:textId="77777777" w:rsidR="006721BF" w:rsidRDefault="006721BF" w:rsidP="009F44A6">
      <w:pPr>
        <w:pStyle w:val="ART"/>
      </w:pPr>
      <w:r>
        <w:t xml:space="preserve">INSTALLATION OF DOUBLE WALL CONNECTORS, BREECHINGS, AND VENTS: </w:t>
      </w:r>
    </w:p>
    <w:p w14:paraId="126D87E0" w14:textId="77777777" w:rsidR="006721BF" w:rsidRDefault="006721BF" w:rsidP="009F44A6">
      <w:pPr>
        <w:pStyle w:val="PR1"/>
      </w:pPr>
      <w:r>
        <w:t xml:space="preserve">Install </w:t>
      </w:r>
      <w:r w:rsidR="002318A9" w:rsidRPr="00FD2134">
        <w:t>UL 1738</w:t>
      </w:r>
      <w:r w:rsidR="002318A9">
        <w:t xml:space="preserve"> venting system</w:t>
      </w:r>
      <w:r>
        <w:t xml:space="preserve"> in accordance with manufacturer's installation instructions and UL listing. Maintain minimum clearances from combustibles specified in UL listing. </w:t>
      </w:r>
    </w:p>
    <w:p w14:paraId="0F025420" w14:textId="77777777" w:rsidR="006721BF" w:rsidRDefault="002318A9" w:rsidP="009F44A6">
      <w:pPr>
        <w:pStyle w:val="PR1"/>
      </w:pPr>
      <w:r>
        <w:t>Connect</w:t>
      </w:r>
      <w:r w:rsidR="006721BF">
        <w:t xml:space="preserve"> </w:t>
      </w:r>
      <w:r>
        <w:t xml:space="preserve">and secure </w:t>
      </w:r>
      <w:r w:rsidR="006721BF">
        <w:t xml:space="preserve">joints between sections of </w:t>
      </w:r>
      <w:r>
        <w:t xml:space="preserve">vents </w:t>
      </w:r>
      <w:r w:rsidR="006721BF">
        <w:t xml:space="preserve">in accordance with manufacturer's installation instructions. </w:t>
      </w:r>
    </w:p>
    <w:p w14:paraId="6762087E" w14:textId="21D4D5C5" w:rsidR="006721BF" w:rsidRPr="00E6431A" w:rsidRDefault="006721BF" w:rsidP="009F44A6">
      <w:pPr>
        <w:pStyle w:val="PR1"/>
      </w:pPr>
      <w:r w:rsidRPr="00E6431A">
        <w:t xml:space="preserve">Support vents at intervals recommended by the manufacturer to support the weight of the vent and all accessories, </w:t>
      </w:r>
      <w:r w:rsidR="00BD1849" w:rsidRPr="00E6431A">
        <w:t>independent</w:t>
      </w:r>
      <w:r w:rsidRPr="00E6431A">
        <w:t xml:space="preserve"> of appliance</w:t>
      </w:r>
      <w:r w:rsidR="00E6431A" w:rsidRPr="00E6431A">
        <w:t xml:space="preserve"> it serves</w:t>
      </w:r>
      <w:r w:rsidRPr="00E6431A">
        <w:t xml:space="preserve">. </w:t>
      </w:r>
    </w:p>
    <w:p w14:paraId="520F6484" w14:textId="2D5D7E78" w:rsidR="00B03B89" w:rsidRDefault="00B84D2B" w:rsidP="008F2375">
      <w:pPr>
        <w:pStyle w:val="PR1"/>
      </w:pPr>
      <w:r>
        <w:t xml:space="preserve">Install vent with a continuous </w:t>
      </w:r>
      <w:r w:rsidR="00D2515E">
        <w:t>3</w:t>
      </w:r>
      <w:r>
        <w:t>/</w:t>
      </w:r>
      <w:r w:rsidR="00D2515E">
        <w:t>8</w:t>
      </w:r>
      <w:r>
        <w:t>” per foot (minimum) slope, as is required by the National Fuel Gas Code for all gas-fired appliances. Manufacturer's supplied tees and elbows that are built incorporating minimum required slope, are an allowable means to generate system slope.</w:t>
      </w:r>
    </w:p>
    <w:p w14:paraId="3414DF7E" w14:textId="77777777" w:rsidR="006721BF" w:rsidRDefault="006721BF" w:rsidP="009F44A6">
      <w:pPr>
        <w:pStyle w:val="ART"/>
      </w:pPr>
      <w:r w:rsidRPr="002318A9">
        <w:lastRenderedPageBreak/>
        <w:t>ADJUSTING AND CLEANING:</w:t>
      </w:r>
      <w:r w:rsidRPr="006721BF">
        <w:rPr>
          <w:b w:val="0"/>
          <w:caps w:val="0"/>
        </w:rPr>
        <w:t xml:space="preserve"> </w:t>
      </w:r>
    </w:p>
    <w:p w14:paraId="1FCEBD57" w14:textId="77777777" w:rsidR="00201F76" w:rsidRPr="00201F76" w:rsidRDefault="00201F76" w:rsidP="00742C00">
      <w:pPr>
        <w:pStyle w:val="PR1"/>
      </w:pPr>
      <w:r w:rsidRPr="00F617DD">
        <w:t>The vent sy</w:t>
      </w:r>
      <w:r w:rsidR="00F617DD">
        <w:t>s</w:t>
      </w:r>
      <w:r w:rsidRPr="00F617DD">
        <w:t>tem and breechings shall be inspected and cleaned</w:t>
      </w:r>
      <w:r w:rsidR="00F617DD">
        <w:t>, to remove dust and debris</w:t>
      </w:r>
      <w:r w:rsidR="00F617DD" w:rsidRPr="00F617DD">
        <w:t xml:space="preserve"> </w:t>
      </w:r>
      <w:r w:rsidRPr="00F617DD">
        <w:t>before the final connection to the</w:t>
      </w:r>
      <w:r w:rsidR="00F617DD">
        <w:t xml:space="preserve"> </w:t>
      </w:r>
      <w:r w:rsidRPr="00201F76">
        <w:t>appliances.</w:t>
      </w:r>
    </w:p>
    <w:p w14:paraId="594280E8" w14:textId="77777777" w:rsidR="006721BF" w:rsidRDefault="006721BF" w:rsidP="00201F76">
      <w:pPr>
        <w:pStyle w:val="PR1"/>
      </w:pPr>
      <w:r>
        <w:t xml:space="preserve">Clean external surfaces </w:t>
      </w:r>
      <w:r w:rsidR="00B84D2B">
        <w:t>upon completion of the installation</w:t>
      </w:r>
      <w:r>
        <w:t xml:space="preserve">. </w:t>
      </w:r>
    </w:p>
    <w:p w14:paraId="39774938" w14:textId="77777777" w:rsidR="006721BF" w:rsidRPr="002318A9" w:rsidRDefault="006721BF" w:rsidP="009F44A6">
      <w:pPr>
        <w:pStyle w:val="ART"/>
      </w:pPr>
      <w:r w:rsidRPr="002318A9">
        <w:t xml:space="preserve">PROTECTION: </w:t>
      </w:r>
    </w:p>
    <w:p w14:paraId="3040CA9A" w14:textId="77777777" w:rsidR="006721BF" w:rsidRDefault="006721BF" w:rsidP="009F44A6">
      <w:pPr>
        <w:pStyle w:val="PR1"/>
      </w:pPr>
      <w:r>
        <w:t xml:space="preserve">Temporary Closure: At ends of </w:t>
      </w:r>
      <w:r w:rsidR="00B84D2B">
        <w:t xml:space="preserve">venting system </w:t>
      </w:r>
      <w:r>
        <w:t>which are not completed or connected to equipment, provide temporary closure which will prevent entrance of dust and debris until installations are completed.</w:t>
      </w:r>
    </w:p>
    <w:p w14:paraId="40A946F1" w14:textId="77777777" w:rsidR="00A855EB" w:rsidRPr="00D06613" w:rsidRDefault="00A855EB" w:rsidP="009F44A6">
      <w:pPr>
        <w:pStyle w:val="EOS"/>
      </w:pPr>
      <w:r w:rsidRPr="0025735D">
        <w:t xml:space="preserve">End of section </w:t>
      </w:r>
      <w:r w:rsidR="00B84D2B">
        <w:t>235150</w:t>
      </w:r>
    </w:p>
    <w:sectPr w:rsidR="00A855EB" w:rsidRPr="00D06613" w:rsidSect="009F44A6">
      <w:footerReference w:type="default" r:id="rId10"/>
      <w:footnotePr>
        <w:numRestart w:val="eachSect"/>
      </w:footnotePr>
      <w:endnotePr>
        <w:numFmt w:val="decimal"/>
      </w:endnotePr>
      <w:pgSz w:w="12240" w:h="15840"/>
      <w:pgMar w:top="1440" w:right="1080" w:bottom="1440" w:left="1440" w:header="720" w:footer="475" w:gutter="72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7C5A" w14:textId="77777777" w:rsidR="00652291" w:rsidRDefault="00652291">
      <w:r>
        <w:separator/>
      </w:r>
    </w:p>
  </w:endnote>
  <w:endnote w:type="continuationSeparator" w:id="0">
    <w:p w14:paraId="7A8D7A38" w14:textId="77777777" w:rsidR="00652291" w:rsidRDefault="0065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BBE0" w14:textId="64764FD2" w:rsidR="009F44A6" w:rsidRPr="009F44A6" w:rsidRDefault="00E6431A" w:rsidP="009F44A6">
    <w:pPr>
      <w:pStyle w:val="Footer"/>
    </w:pPr>
    <w:r>
      <w:fldChar w:fldCharType="begin"/>
    </w:r>
    <w:r>
      <w:instrText xml:space="preserve"> DOCPROPERTY "Facility"  \* MERGEFORMAT </w:instrText>
    </w:r>
    <w:r>
      <w:fldChar w:fldCharType="separate"/>
    </w:r>
    <w:proofErr w:type="spellStart"/>
    <w:r w:rsidR="009F44A6">
      <w:t>BuildingName</w:t>
    </w:r>
    <w:proofErr w:type="spellEnd"/>
    <w:r>
      <w:fldChar w:fldCharType="end"/>
    </w:r>
    <w:r w:rsidR="009F44A6">
      <w:br/>
    </w:r>
    <w:fldSimple w:instr=" DOCPROPERTY &quot;Project&quot;  \* MERGEFORMAT ">
      <w:r w:rsidR="009F44A6">
        <w:t>The Description of the Project</w:t>
      </w:r>
    </w:fldSimple>
    <w:r w:rsidR="009F44A6">
      <w:br/>
    </w:r>
    <w:fldSimple w:instr=" DOCPROPERTY &quot;ProjNo&quot;  \* MERGEFORMAT ">
      <w:r w:rsidR="009F44A6">
        <w:t>P00000000</w:t>
      </w:r>
    </w:fldSimple>
    <w:r w:rsidR="009F44A6">
      <w:t xml:space="preserve">  </w:t>
    </w:r>
    <w:fldSimple w:instr=" DOCPROPERTY &quot;BldgNo&quot;  \* MERGEFORMAT ">
      <w:r w:rsidR="009F44A6">
        <w:t>0000</w:t>
      </w:r>
    </w:fldSimple>
    <w:r w:rsidR="009F44A6">
      <w:tab/>
      <w:t xml:space="preserve">Issued </w:t>
    </w:r>
    <w:proofErr w:type="spellStart"/>
    <w:r w:rsidR="009F44A6">
      <w:t>for:</w:t>
    </w:r>
    <w:r>
      <w:fldChar w:fldCharType="begin"/>
    </w:r>
    <w:r>
      <w:instrText xml:space="preserve"> DOCPROPERTY  Issue2  \* MERGEFORMAT </w:instrText>
    </w:r>
    <w:r>
      <w:fldChar w:fldCharType="separate"/>
    </w:r>
    <w:r w:rsidR="009F44A6">
      <w:t>BID</w:t>
    </w:r>
    <w:proofErr w:type="spellEnd"/>
    <w:r>
      <w:fldChar w:fldCharType="end"/>
    </w:r>
    <w:r w:rsidR="009F44A6">
      <w:t xml:space="preserve">  </w:t>
    </w:r>
    <w:fldSimple w:instr=" DOCPROPERTY  BidDate  \* MERGEFORMAT ">
      <w:r w:rsidR="009F44A6">
        <w:t xml:space="preserve">           </w:t>
      </w:r>
    </w:fldSimple>
    <w:r w:rsidR="009F44A6">
      <w:t xml:space="preserve"> 235150   </w:t>
    </w:r>
    <w:r w:rsidR="009F44A6">
      <w:fldChar w:fldCharType="begin"/>
    </w:r>
    <w:r w:rsidR="009F44A6">
      <w:instrText xml:space="preserve"> PAGE  \* MERGEFORMAT </w:instrText>
    </w:r>
    <w:r w:rsidR="009F44A6">
      <w:fldChar w:fldCharType="separate"/>
    </w:r>
    <w:r>
      <w:rPr>
        <w:noProof/>
      </w:rPr>
      <w:t>3</w:t>
    </w:r>
    <w:r w:rsidR="009F44A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0A39" w14:textId="77777777" w:rsidR="00652291" w:rsidRDefault="00652291">
      <w:r>
        <w:separator/>
      </w:r>
    </w:p>
  </w:footnote>
  <w:footnote w:type="continuationSeparator" w:id="0">
    <w:p w14:paraId="33B11051" w14:textId="77777777" w:rsidR="00652291" w:rsidRDefault="00652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536" w:hanging="432"/>
      </w:pPr>
    </w:lvl>
    <w:lvl w:ilvl="1">
      <w:start w:val="2"/>
      <w:numFmt w:val="decimal"/>
      <w:lvlText w:val="%1.%2."/>
      <w:lvlJc w:val="left"/>
      <w:pPr>
        <w:ind w:left="612" w:hanging="432"/>
      </w:pPr>
      <w:rPr>
        <w:rFonts w:ascii="Times New Roman" w:hAnsi="Times New Roman" w:cs="Times New Roman"/>
        <w:b w:val="0"/>
        <w:bCs w:val="0"/>
        <w:i w:val="0"/>
        <w:iCs w:val="0"/>
        <w:spacing w:val="0"/>
        <w:w w:val="103"/>
        <w:sz w:val="19"/>
        <w:szCs w:val="19"/>
      </w:rPr>
    </w:lvl>
    <w:lvl w:ilvl="2">
      <w:numFmt w:val="bullet"/>
      <w:lvlText w:val="•"/>
      <w:lvlJc w:val="left"/>
      <w:pPr>
        <w:ind w:left="2268" w:hanging="432"/>
      </w:pPr>
    </w:lvl>
    <w:lvl w:ilvl="3">
      <w:numFmt w:val="bullet"/>
      <w:lvlText w:val="•"/>
      <w:lvlJc w:val="left"/>
      <w:pPr>
        <w:ind w:left="3132" w:hanging="432"/>
      </w:pPr>
    </w:lvl>
    <w:lvl w:ilvl="4">
      <w:numFmt w:val="bullet"/>
      <w:lvlText w:val="•"/>
      <w:lvlJc w:val="left"/>
      <w:pPr>
        <w:ind w:left="3996" w:hanging="432"/>
      </w:pPr>
    </w:lvl>
    <w:lvl w:ilvl="5">
      <w:numFmt w:val="bullet"/>
      <w:lvlText w:val="•"/>
      <w:lvlJc w:val="left"/>
      <w:pPr>
        <w:ind w:left="4860" w:hanging="432"/>
      </w:pPr>
    </w:lvl>
    <w:lvl w:ilvl="6">
      <w:numFmt w:val="bullet"/>
      <w:lvlText w:val="•"/>
      <w:lvlJc w:val="left"/>
      <w:pPr>
        <w:ind w:left="5724" w:hanging="432"/>
      </w:pPr>
    </w:lvl>
    <w:lvl w:ilvl="7">
      <w:numFmt w:val="bullet"/>
      <w:lvlText w:val="•"/>
      <w:lvlJc w:val="left"/>
      <w:pPr>
        <w:ind w:left="6588" w:hanging="432"/>
      </w:pPr>
    </w:lvl>
    <w:lvl w:ilvl="8">
      <w:numFmt w:val="bullet"/>
      <w:lvlText w:val="•"/>
      <w:lvlJc w:val="left"/>
      <w:pPr>
        <w:ind w:left="7452" w:hanging="432"/>
      </w:pPr>
    </w:lvl>
  </w:abstractNum>
  <w:abstractNum w:abstractNumId="1"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2" w15:restartNumberingAfterBreak="0">
    <w:nsid w:val="095939F9"/>
    <w:multiLevelType w:val="hybridMultilevel"/>
    <w:tmpl w:val="E0768CEE"/>
    <w:lvl w:ilvl="0" w:tplc="BC328188">
      <w:start w:val="1"/>
      <w:numFmt w:val="upperLetter"/>
      <w:lvlText w:val="%1."/>
      <w:lvlJc w:val="left"/>
      <w:pPr>
        <w:ind w:left="1260" w:hanging="360"/>
      </w:pPr>
      <w:rPr>
        <w:rFonts w:hint="default"/>
      </w:rPr>
    </w:lvl>
    <w:lvl w:ilvl="1" w:tplc="1690F436">
      <w:start w:val="1"/>
      <w:numFmt w:val="lowerLetter"/>
      <w:lvlText w:val="%2."/>
      <w:lvlJc w:val="left"/>
      <w:pPr>
        <w:ind w:left="1872" w:hanging="360"/>
      </w:pPr>
      <w:rPr>
        <w:b w:val="0"/>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3ECA16B5"/>
    <w:multiLevelType w:val="multilevel"/>
    <w:tmpl w:val="44F4907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432"/>
        </w:tabs>
        <w:ind w:left="432"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4" w15:restartNumberingAfterBreak="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5" w15:restartNumberingAfterBreak="0">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6" w15:restartNumberingAfterBreak="0">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 w15:restartNumberingAfterBreak="0">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16cid:durableId="15546863">
    <w:abstractNumId w:val="7"/>
  </w:num>
  <w:num w:numId="2" w16cid:durableId="1302810923">
    <w:abstractNumId w:val="3"/>
  </w:num>
  <w:num w:numId="3" w16cid:durableId="1748066858">
    <w:abstractNumId w:val="2"/>
  </w:num>
  <w:num w:numId="4" w16cid:durableId="1430152099">
    <w:abstractNumId w:val="3"/>
  </w:num>
  <w:num w:numId="5" w16cid:durableId="988363336">
    <w:abstractNumId w:val="3"/>
  </w:num>
  <w:num w:numId="6" w16cid:durableId="167134275">
    <w:abstractNumId w:val="3"/>
  </w:num>
  <w:num w:numId="7" w16cid:durableId="457265020">
    <w:abstractNumId w:val="3"/>
  </w:num>
  <w:num w:numId="8" w16cid:durableId="1423069620">
    <w:abstractNumId w:val="3"/>
  </w:num>
  <w:num w:numId="9" w16cid:durableId="929699470">
    <w:abstractNumId w:val="0"/>
  </w:num>
  <w:num w:numId="10" w16cid:durableId="1233007592">
    <w:abstractNumId w:val="3"/>
  </w:num>
  <w:num w:numId="11" w16cid:durableId="1689479901">
    <w:abstractNumId w:val="3"/>
  </w:num>
  <w:num w:numId="12" w16cid:durableId="1415399328">
    <w:abstractNumId w:val="3"/>
  </w:num>
  <w:num w:numId="13" w16cid:durableId="701324775">
    <w:abstractNumId w:val="3"/>
  </w:num>
  <w:num w:numId="14" w16cid:durableId="148231106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1692D"/>
    <w:rsid w:val="00017437"/>
    <w:rsid w:val="00034166"/>
    <w:rsid w:val="00034A33"/>
    <w:rsid w:val="0003627F"/>
    <w:rsid w:val="00041E83"/>
    <w:rsid w:val="00053086"/>
    <w:rsid w:val="00055FB2"/>
    <w:rsid w:val="00060C56"/>
    <w:rsid w:val="000610C2"/>
    <w:rsid w:val="00071BC1"/>
    <w:rsid w:val="00074CBF"/>
    <w:rsid w:val="00081517"/>
    <w:rsid w:val="00093C29"/>
    <w:rsid w:val="000A0F5C"/>
    <w:rsid w:val="000A1C87"/>
    <w:rsid w:val="000A3F5A"/>
    <w:rsid w:val="000A5D64"/>
    <w:rsid w:val="000B09D7"/>
    <w:rsid w:val="000B416A"/>
    <w:rsid w:val="000D255C"/>
    <w:rsid w:val="000D6C25"/>
    <w:rsid w:val="000E3963"/>
    <w:rsid w:val="000F3F50"/>
    <w:rsid w:val="000F4E16"/>
    <w:rsid w:val="001053F3"/>
    <w:rsid w:val="00106A78"/>
    <w:rsid w:val="00112D4B"/>
    <w:rsid w:val="0011432B"/>
    <w:rsid w:val="00115EB1"/>
    <w:rsid w:val="00116265"/>
    <w:rsid w:val="001226A9"/>
    <w:rsid w:val="00122A86"/>
    <w:rsid w:val="00125C50"/>
    <w:rsid w:val="001377F7"/>
    <w:rsid w:val="00142A06"/>
    <w:rsid w:val="00143810"/>
    <w:rsid w:val="00145D5F"/>
    <w:rsid w:val="0014631F"/>
    <w:rsid w:val="001468B0"/>
    <w:rsid w:val="00164BAB"/>
    <w:rsid w:val="00167EA9"/>
    <w:rsid w:val="0017015A"/>
    <w:rsid w:val="001774A7"/>
    <w:rsid w:val="00177B2A"/>
    <w:rsid w:val="00194683"/>
    <w:rsid w:val="00196254"/>
    <w:rsid w:val="001968FE"/>
    <w:rsid w:val="001A1B26"/>
    <w:rsid w:val="001A2F2D"/>
    <w:rsid w:val="001B395F"/>
    <w:rsid w:val="001B6624"/>
    <w:rsid w:val="001C1FF0"/>
    <w:rsid w:val="001C51FC"/>
    <w:rsid w:val="001C6D80"/>
    <w:rsid w:val="001C7B63"/>
    <w:rsid w:val="001D25FF"/>
    <w:rsid w:val="001D6657"/>
    <w:rsid w:val="001D7503"/>
    <w:rsid w:val="001E03BA"/>
    <w:rsid w:val="001E3D8E"/>
    <w:rsid w:val="001E5BD0"/>
    <w:rsid w:val="00201A97"/>
    <w:rsid w:val="00201F76"/>
    <w:rsid w:val="00202994"/>
    <w:rsid w:val="00211896"/>
    <w:rsid w:val="0021278A"/>
    <w:rsid w:val="00213C85"/>
    <w:rsid w:val="00227322"/>
    <w:rsid w:val="002318A9"/>
    <w:rsid w:val="002415FD"/>
    <w:rsid w:val="002424AE"/>
    <w:rsid w:val="002427B7"/>
    <w:rsid w:val="00243D12"/>
    <w:rsid w:val="00273B7E"/>
    <w:rsid w:val="002748D8"/>
    <w:rsid w:val="00293959"/>
    <w:rsid w:val="00293B0A"/>
    <w:rsid w:val="002A20F4"/>
    <w:rsid w:val="002C284C"/>
    <w:rsid w:val="002C54BD"/>
    <w:rsid w:val="002C64E8"/>
    <w:rsid w:val="002E0602"/>
    <w:rsid w:val="002F3320"/>
    <w:rsid w:val="003217DD"/>
    <w:rsid w:val="00321FCD"/>
    <w:rsid w:val="003233A3"/>
    <w:rsid w:val="00332E5A"/>
    <w:rsid w:val="00345AFB"/>
    <w:rsid w:val="00347D65"/>
    <w:rsid w:val="00355F1F"/>
    <w:rsid w:val="00372211"/>
    <w:rsid w:val="00382B26"/>
    <w:rsid w:val="00383D48"/>
    <w:rsid w:val="00386D5D"/>
    <w:rsid w:val="00391A50"/>
    <w:rsid w:val="003A1CB5"/>
    <w:rsid w:val="003A2DE8"/>
    <w:rsid w:val="003B3C84"/>
    <w:rsid w:val="003B4239"/>
    <w:rsid w:val="003B7508"/>
    <w:rsid w:val="003B7A01"/>
    <w:rsid w:val="003C149E"/>
    <w:rsid w:val="003C3D2E"/>
    <w:rsid w:val="003C75D0"/>
    <w:rsid w:val="003D1685"/>
    <w:rsid w:val="003D51E5"/>
    <w:rsid w:val="003F5EF8"/>
    <w:rsid w:val="00403D86"/>
    <w:rsid w:val="0041224F"/>
    <w:rsid w:val="00416B9F"/>
    <w:rsid w:val="00416E85"/>
    <w:rsid w:val="00424ADD"/>
    <w:rsid w:val="0042511E"/>
    <w:rsid w:val="004269B8"/>
    <w:rsid w:val="00435800"/>
    <w:rsid w:val="00435DAD"/>
    <w:rsid w:val="00436198"/>
    <w:rsid w:val="00442F83"/>
    <w:rsid w:val="0044551F"/>
    <w:rsid w:val="00452028"/>
    <w:rsid w:val="00452F4F"/>
    <w:rsid w:val="0045730C"/>
    <w:rsid w:val="00460995"/>
    <w:rsid w:val="00461C85"/>
    <w:rsid w:val="00463528"/>
    <w:rsid w:val="00463FF8"/>
    <w:rsid w:val="00467957"/>
    <w:rsid w:val="00467FFE"/>
    <w:rsid w:val="004719F8"/>
    <w:rsid w:val="00477BDF"/>
    <w:rsid w:val="004A3CD3"/>
    <w:rsid w:val="004A7C87"/>
    <w:rsid w:val="004B4BED"/>
    <w:rsid w:val="004B78BF"/>
    <w:rsid w:val="004C5DC3"/>
    <w:rsid w:val="004D3292"/>
    <w:rsid w:val="004E203A"/>
    <w:rsid w:val="004F24A3"/>
    <w:rsid w:val="00502326"/>
    <w:rsid w:val="00502BF1"/>
    <w:rsid w:val="005041BF"/>
    <w:rsid w:val="005058F8"/>
    <w:rsid w:val="00530490"/>
    <w:rsid w:val="005347C0"/>
    <w:rsid w:val="00536760"/>
    <w:rsid w:val="00540A14"/>
    <w:rsid w:val="00541FF6"/>
    <w:rsid w:val="005433E8"/>
    <w:rsid w:val="00545FFB"/>
    <w:rsid w:val="00564829"/>
    <w:rsid w:val="00565691"/>
    <w:rsid w:val="005772B3"/>
    <w:rsid w:val="00591DCD"/>
    <w:rsid w:val="0059423B"/>
    <w:rsid w:val="005977E9"/>
    <w:rsid w:val="005A25F3"/>
    <w:rsid w:val="005A3D28"/>
    <w:rsid w:val="005A7AD3"/>
    <w:rsid w:val="005B27C1"/>
    <w:rsid w:val="005B6530"/>
    <w:rsid w:val="005C12ED"/>
    <w:rsid w:val="005D0CDA"/>
    <w:rsid w:val="005D24EB"/>
    <w:rsid w:val="005E4DCC"/>
    <w:rsid w:val="005F1A6F"/>
    <w:rsid w:val="005F4690"/>
    <w:rsid w:val="006008D5"/>
    <w:rsid w:val="00602A82"/>
    <w:rsid w:val="00603B05"/>
    <w:rsid w:val="006049A7"/>
    <w:rsid w:val="00606604"/>
    <w:rsid w:val="00622992"/>
    <w:rsid w:val="0062458E"/>
    <w:rsid w:val="00637F65"/>
    <w:rsid w:val="00643192"/>
    <w:rsid w:val="00646012"/>
    <w:rsid w:val="0065152F"/>
    <w:rsid w:val="00651B35"/>
    <w:rsid w:val="00652291"/>
    <w:rsid w:val="00652EC2"/>
    <w:rsid w:val="00655199"/>
    <w:rsid w:val="006577C0"/>
    <w:rsid w:val="006721BF"/>
    <w:rsid w:val="00673FAF"/>
    <w:rsid w:val="00676A26"/>
    <w:rsid w:val="00677BB2"/>
    <w:rsid w:val="00681B6A"/>
    <w:rsid w:val="006831CA"/>
    <w:rsid w:val="00683513"/>
    <w:rsid w:val="00687F42"/>
    <w:rsid w:val="00690563"/>
    <w:rsid w:val="006966F0"/>
    <w:rsid w:val="006A0B68"/>
    <w:rsid w:val="006B274C"/>
    <w:rsid w:val="006B69BE"/>
    <w:rsid w:val="006C6C5E"/>
    <w:rsid w:val="006D64BE"/>
    <w:rsid w:val="006E530A"/>
    <w:rsid w:val="006F02EE"/>
    <w:rsid w:val="00701B81"/>
    <w:rsid w:val="00710D5B"/>
    <w:rsid w:val="007134DE"/>
    <w:rsid w:val="007139F7"/>
    <w:rsid w:val="00726AA7"/>
    <w:rsid w:val="00726E53"/>
    <w:rsid w:val="00741A3E"/>
    <w:rsid w:val="0074735F"/>
    <w:rsid w:val="00757AAD"/>
    <w:rsid w:val="00767D97"/>
    <w:rsid w:val="0078130E"/>
    <w:rsid w:val="0078151C"/>
    <w:rsid w:val="00785F8F"/>
    <w:rsid w:val="007A0A8B"/>
    <w:rsid w:val="007A20F4"/>
    <w:rsid w:val="007A2CDF"/>
    <w:rsid w:val="007A3D20"/>
    <w:rsid w:val="007A5151"/>
    <w:rsid w:val="007A7F1A"/>
    <w:rsid w:val="007B43AE"/>
    <w:rsid w:val="007C4A31"/>
    <w:rsid w:val="007C6E32"/>
    <w:rsid w:val="007D268A"/>
    <w:rsid w:val="007E0C04"/>
    <w:rsid w:val="007F5BB5"/>
    <w:rsid w:val="007F5D3D"/>
    <w:rsid w:val="00804ECF"/>
    <w:rsid w:val="00805288"/>
    <w:rsid w:val="00805DA7"/>
    <w:rsid w:val="00814DDB"/>
    <w:rsid w:val="00821C03"/>
    <w:rsid w:val="00822C31"/>
    <w:rsid w:val="008447A5"/>
    <w:rsid w:val="00876D84"/>
    <w:rsid w:val="008860B2"/>
    <w:rsid w:val="00897DB9"/>
    <w:rsid w:val="008A2508"/>
    <w:rsid w:val="008B3048"/>
    <w:rsid w:val="008B48E1"/>
    <w:rsid w:val="008B629D"/>
    <w:rsid w:val="008B7957"/>
    <w:rsid w:val="008C020A"/>
    <w:rsid w:val="008E1E7C"/>
    <w:rsid w:val="008E6559"/>
    <w:rsid w:val="008E7679"/>
    <w:rsid w:val="008F1E7C"/>
    <w:rsid w:val="008F2145"/>
    <w:rsid w:val="008F2375"/>
    <w:rsid w:val="0090361D"/>
    <w:rsid w:val="00911B57"/>
    <w:rsid w:val="00913C93"/>
    <w:rsid w:val="009212E8"/>
    <w:rsid w:val="00924363"/>
    <w:rsid w:val="00937567"/>
    <w:rsid w:val="00940A7C"/>
    <w:rsid w:val="009422E7"/>
    <w:rsid w:val="00942519"/>
    <w:rsid w:val="00957EF9"/>
    <w:rsid w:val="00971137"/>
    <w:rsid w:val="00976FE5"/>
    <w:rsid w:val="00990818"/>
    <w:rsid w:val="00991E4C"/>
    <w:rsid w:val="00995F24"/>
    <w:rsid w:val="009A0650"/>
    <w:rsid w:val="009B030E"/>
    <w:rsid w:val="009B7648"/>
    <w:rsid w:val="009D51A7"/>
    <w:rsid w:val="009E13A9"/>
    <w:rsid w:val="009E1CE6"/>
    <w:rsid w:val="009E3001"/>
    <w:rsid w:val="009E40E6"/>
    <w:rsid w:val="009E41E7"/>
    <w:rsid w:val="009F18C3"/>
    <w:rsid w:val="009F44A6"/>
    <w:rsid w:val="00A01340"/>
    <w:rsid w:val="00A01977"/>
    <w:rsid w:val="00A037E0"/>
    <w:rsid w:val="00A055DF"/>
    <w:rsid w:val="00A13040"/>
    <w:rsid w:val="00A14D2A"/>
    <w:rsid w:val="00A2407F"/>
    <w:rsid w:val="00A25D38"/>
    <w:rsid w:val="00A264AD"/>
    <w:rsid w:val="00A26BCE"/>
    <w:rsid w:val="00A32C0D"/>
    <w:rsid w:val="00A420DF"/>
    <w:rsid w:val="00A44C7A"/>
    <w:rsid w:val="00A45635"/>
    <w:rsid w:val="00A52268"/>
    <w:rsid w:val="00A5540C"/>
    <w:rsid w:val="00A6198C"/>
    <w:rsid w:val="00A62FD5"/>
    <w:rsid w:val="00A70C87"/>
    <w:rsid w:val="00A72815"/>
    <w:rsid w:val="00A7320C"/>
    <w:rsid w:val="00A739EC"/>
    <w:rsid w:val="00A7614E"/>
    <w:rsid w:val="00A8253A"/>
    <w:rsid w:val="00A855EB"/>
    <w:rsid w:val="00A93038"/>
    <w:rsid w:val="00A93DDB"/>
    <w:rsid w:val="00AA3250"/>
    <w:rsid w:val="00AB533D"/>
    <w:rsid w:val="00AB6904"/>
    <w:rsid w:val="00AC2D8F"/>
    <w:rsid w:val="00AC42DB"/>
    <w:rsid w:val="00AE003A"/>
    <w:rsid w:val="00AE32D5"/>
    <w:rsid w:val="00AE497C"/>
    <w:rsid w:val="00AF0092"/>
    <w:rsid w:val="00AF0BA3"/>
    <w:rsid w:val="00AF1CEB"/>
    <w:rsid w:val="00AF77A2"/>
    <w:rsid w:val="00B0272C"/>
    <w:rsid w:val="00B03B89"/>
    <w:rsid w:val="00B046C7"/>
    <w:rsid w:val="00B06796"/>
    <w:rsid w:val="00B14B34"/>
    <w:rsid w:val="00B1546E"/>
    <w:rsid w:val="00B1663B"/>
    <w:rsid w:val="00B17195"/>
    <w:rsid w:val="00B503E5"/>
    <w:rsid w:val="00B61EFE"/>
    <w:rsid w:val="00B8018F"/>
    <w:rsid w:val="00B81080"/>
    <w:rsid w:val="00B84D2B"/>
    <w:rsid w:val="00B851FB"/>
    <w:rsid w:val="00B87A37"/>
    <w:rsid w:val="00B92243"/>
    <w:rsid w:val="00B97A32"/>
    <w:rsid w:val="00BA09A8"/>
    <w:rsid w:val="00BA33FC"/>
    <w:rsid w:val="00BA41EE"/>
    <w:rsid w:val="00BA53E9"/>
    <w:rsid w:val="00BA672A"/>
    <w:rsid w:val="00BB32FC"/>
    <w:rsid w:val="00BB45DD"/>
    <w:rsid w:val="00BC6F91"/>
    <w:rsid w:val="00BD0AA9"/>
    <w:rsid w:val="00BD0EB9"/>
    <w:rsid w:val="00BD1849"/>
    <w:rsid w:val="00BD2809"/>
    <w:rsid w:val="00BD69C1"/>
    <w:rsid w:val="00BE0BE6"/>
    <w:rsid w:val="00BE50C5"/>
    <w:rsid w:val="00BF41B2"/>
    <w:rsid w:val="00BF4E28"/>
    <w:rsid w:val="00BF63B4"/>
    <w:rsid w:val="00C02DC2"/>
    <w:rsid w:val="00C102CF"/>
    <w:rsid w:val="00C12C3E"/>
    <w:rsid w:val="00C24A8D"/>
    <w:rsid w:val="00C30E9D"/>
    <w:rsid w:val="00C310C1"/>
    <w:rsid w:val="00C31325"/>
    <w:rsid w:val="00C35771"/>
    <w:rsid w:val="00C36977"/>
    <w:rsid w:val="00C402DF"/>
    <w:rsid w:val="00C40D7C"/>
    <w:rsid w:val="00C667F4"/>
    <w:rsid w:val="00C70331"/>
    <w:rsid w:val="00C75120"/>
    <w:rsid w:val="00C80394"/>
    <w:rsid w:val="00C81111"/>
    <w:rsid w:val="00CB346C"/>
    <w:rsid w:val="00CB4DCC"/>
    <w:rsid w:val="00CD0008"/>
    <w:rsid w:val="00CD4AE2"/>
    <w:rsid w:val="00CD59D0"/>
    <w:rsid w:val="00CD7A9C"/>
    <w:rsid w:val="00CD7F3E"/>
    <w:rsid w:val="00CE080B"/>
    <w:rsid w:val="00CE241D"/>
    <w:rsid w:val="00CE45AC"/>
    <w:rsid w:val="00CF0A60"/>
    <w:rsid w:val="00D0396F"/>
    <w:rsid w:val="00D0688F"/>
    <w:rsid w:val="00D07133"/>
    <w:rsid w:val="00D21E2A"/>
    <w:rsid w:val="00D2515E"/>
    <w:rsid w:val="00D32A1D"/>
    <w:rsid w:val="00D357B3"/>
    <w:rsid w:val="00D3588B"/>
    <w:rsid w:val="00D43945"/>
    <w:rsid w:val="00D440CC"/>
    <w:rsid w:val="00D444F9"/>
    <w:rsid w:val="00D50D3E"/>
    <w:rsid w:val="00D557D5"/>
    <w:rsid w:val="00D5704B"/>
    <w:rsid w:val="00D6711D"/>
    <w:rsid w:val="00D73DE9"/>
    <w:rsid w:val="00D814DA"/>
    <w:rsid w:val="00D85FC1"/>
    <w:rsid w:val="00D92CD3"/>
    <w:rsid w:val="00D96654"/>
    <w:rsid w:val="00D97F04"/>
    <w:rsid w:val="00DA110B"/>
    <w:rsid w:val="00DC7901"/>
    <w:rsid w:val="00DD7F05"/>
    <w:rsid w:val="00DE5B31"/>
    <w:rsid w:val="00DE623D"/>
    <w:rsid w:val="00DF4A84"/>
    <w:rsid w:val="00DF6649"/>
    <w:rsid w:val="00E01597"/>
    <w:rsid w:val="00E26743"/>
    <w:rsid w:val="00E42447"/>
    <w:rsid w:val="00E6431A"/>
    <w:rsid w:val="00E6770E"/>
    <w:rsid w:val="00E67A21"/>
    <w:rsid w:val="00E715DD"/>
    <w:rsid w:val="00E85C40"/>
    <w:rsid w:val="00E90444"/>
    <w:rsid w:val="00E912FE"/>
    <w:rsid w:val="00EA12DF"/>
    <w:rsid w:val="00EA6447"/>
    <w:rsid w:val="00EB0202"/>
    <w:rsid w:val="00EB22D5"/>
    <w:rsid w:val="00EB5899"/>
    <w:rsid w:val="00EB6F49"/>
    <w:rsid w:val="00EB6FA9"/>
    <w:rsid w:val="00EC7ABE"/>
    <w:rsid w:val="00ED04AD"/>
    <w:rsid w:val="00ED56F9"/>
    <w:rsid w:val="00ED6FE4"/>
    <w:rsid w:val="00EF11D6"/>
    <w:rsid w:val="00EF5F98"/>
    <w:rsid w:val="00F05C0B"/>
    <w:rsid w:val="00F14285"/>
    <w:rsid w:val="00F1609A"/>
    <w:rsid w:val="00F255BE"/>
    <w:rsid w:val="00F3162D"/>
    <w:rsid w:val="00F46E71"/>
    <w:rsid w:val="00F51FCD"/>
    <w:rsid w:val="00F523A7"/>
    <w:rsid w:val="00F617DD"/>
    <w:rsid w:val="00F647E3"/>
    <w:rsid w:val="00F65593"/>
    <w:rsid w:val="00F6631B"/>
    <w:rsid w:val="00F717B6"/>
    <w:rsid w:val="00F72E23"/>
    <w:rsid w:val="00F74866"/>
    <w:rsid w:val="00F75C2C"/>
    <w:rsid w:val="00F821AB"/>
    <w:rsid w:val="00F844AB"/>
    <w:rsid w:val="00F9435E"/>
    <w:rsid w:val="00F977BB"/>
    <w:rsid w:val="00FA2101"/>
    <w:rsid w:val="00FA2F4D"/>
    <w:rsid w:val="00FC3C1D"/>
    <w:rsid w:val="00FC4948"/>
    <w:rsid w:val="00FC64B8"/>
    <w:rsid w:val="00FD07CA"/>
    <w:rsid w:val="00FD2134"/>
    <w:rsid w:val="00FD3EF8"/>
    <w:rsid w:val="00FE1383"/>
    <w:rsid w:val="00FE6823"/>
    <w:rsid w:val="00FE7EC9"/>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17C5E046"/>
  <w15:docId w15:val="{C1ACFBDB-AA58-4D7C-A714-A88285DD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4A6"/>
    <w:rPr>
      <w:rFonts w:ascii="Courier New" w:hAnsi="Courier New" w:cs="Courier New"/>
    </w:rPr>
  </w:style>
  <w:style w:type="paragraph" w:styleId="Heading3">
    <w:name w:val="heading 3"/>
    <w:basedOn w:val="Normal"/>
    <w:next w:val="Normal"/>
    <w:link w:val="Heading3Char"/>
    <w:semiHidden/>
    <w:unhideWhenUsed/>
    <w:qFormat/>
    <w:locked/>
    <w:rsid w:val="003B7A0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Indent"/>
    <w:link w:val="Heading7Char"/>
    <w:qFormat/>
    <w:locked/>
    <w:rsid w:val="00F05C0B"/>
    <w:pPr>
      <w:ind w:left="72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jc w:val="both"/>
    </w:pPr>
  </w:style>
  <w:style w:type="paragraph" w:customStyle="1" w:styleId="FTR">
    <w:name w:val="FTR"/>
    <w:basedOn w:val="Normal"/>
    <w:rsid w:val="0042511E"/>
    <w:pPr>
      <w:tabs>
        <w:tab w:val="right" w:pos="9360"/>
      </w:tabs>
      <w:suppressAutoHyphens/>
      <w:jc w:val="both"/>
    </w:pPr>
  </w:style>
  <w:style w:type="paragraph" w:customStyle="1" w:styleId="SCT">
    <w:name w:val="SCT"/>
    <w:basedOn w:val="Normal"/>
    <w:next w:val="PRT"/>
    <w:autoRedefine/>
    <w:rsid w:val="009F44A6"/>
    <w:pPr>
      <w:keepNext/>
      <w:numPr>
        <w:ilvl w:val="1"/>
        <w:numId w:val="2"/>
      </w:numPr>
      <w:outlineLvl w:val="1"/>
    </w:pPr>
    <w:rPr>
      <w:b/>
      <w:caps/>
    </w:rPr>
  </w:style>
  <w:style w:type="paragraph" w:customStyle="1" w:styleId="PRT">
    <w:name w:val="PRT"/>
    <w:basedOn w:val="Normal"/>
    <w:next w:val="Normal"/>
    <w:rsid w:val="009F44A6"/>
    <w:pPr>
      <w:keepNext/>
      <w:numPr>
        <w:ilvl w:val="2"/>
        <w:numId w:val="2"/>
      </w:numPr>
      <w:spacing w:before="480"/>
    </w:pPr>
    <w:rPr>
      <w:b/>
      <w:caps/>
    </w:rPr>
  </w:style>
  <w:style w:type="paragraph" w:customStyle="1" w:styleId="SUT">
    <w:name w:val="SUT"/>
    <w:basedOn w:val="Normal"/>
    <w:next w:val="PR1"/>
    <w:rsid w:val="0042511E"/>
    <w:pPr>
      <w:numPr>
        <w:ilvl w:val="1"/>
        <w:numId w:val="1"/>
      </w:numPr>
      <w:suppressAutoHyphens/>
      <w:spacing w:before="240"/>
      <w:jc w:val="both"/>
      <w:outlineLvl w:val="0"/>
    </w:pPr>
  </w:style>
  <w:style w:type="paragraph" w:customStyle="1" w:styleId="DST">
    <w:name w:val="DST"/>
    <w:basedOn w:val="Normal"/>
    <w:next w:val="PR1"/>
    <w:rsid w:val="0042511E"/>
    <w:pPr>
      <w:numPr>
        <w:ilvl w:val="2"/>
        <w:numId w:val="1"/>
      </w:numPr>
      <w:suppressAutoHyphens/>
      <w:spacing w:before="240"/>
      <w:jc w:val="both"/>
      <w:outlineLvl w:val="0"/>
    </w:pPr>
  </w:style>
  <w:style w:type="paragraph" w:customStyle="1" w:styleId="ART">
    <w:name w:val="ART"/>
    <w:basedOn w:val="Normal"/>
    <w:next w:val="Normal"/>
    <w:rsid w:val="009F44A6"/>
    <w:pPr>
      <w:keepNext/>
      <w:numPr>
        <w:ilvl w:val="3"/>
        <w:numId w:val="2"/>
      </w:numPr>
      <w:spacing w:before="360"/>
      <w:outlineLvl w:val="3"/>
    </w:pPr>
    <w:rPr>
      <w:b/>
      <w:caps/>
    </w:rPr>
  </w:style>
  <w:style w:type="paragraph" w:customStyle="1" w:styleId="PR1">
    <w:name w:val="PR1"/>
    <w:basedOn w:val="Normal"/>
    <w:link w:val="PR1Char"/>
    <w:rsid w:val="009F44A6"/>
    <w:pPr>
      <w:keepLines/>
      <w:numPr>
        <w:ilvl w:val="4"/>
        <w:numId w:val="2"/>
      </w:numPr>
      <w:tabs>
        <w:tab w:val="clear" w:pos="432"/>
        <w:tab w:val="num" w:pos="1008"/>
      </w:tabs>
      <w:spacing w:before="120" w:after="120"/>
      <w:ind w:left="1008"/>
      <w:outlineLvl w:val="4"/>
    </w:pPr>
  </w:style>
  <w:style w:type="paragraph" w:customStyle="1" w:styleId="PR2">
    <w:name w:val="PR2"/>
    <w:basedOn w:val="Normal"/>
    <w:link w:val="PR2Char"/>
    <w:rsid w:val="009F44A6"/>
    <w:pPr>
      <w:keepLines/>
      <w:numPr>
        <w:ilvl w:val="5"/>
        <w:numId w:val="2"/>
      </w:numPr>
      <w:outlineLvl w:val="5"/>
    </w:pPr>
  </w:style>
  <w:style w:type="paragraph" w:customStyle="1" w:styleId="PR3">
    <w:name w:val="PR3"/>
    <w:basedOn w:val="Normal"/>
    <w:rsid w:val="009F44A6"/>
    <w:pPr>
      <w:keepLines/>
      <w:numPr>
        <w:ilvl w:val="6"/>
        <w:numId w:val="2"/>
      </w:numPr>
      <w:outlineLvl w:val="6"/>
    </w:pPr>
  </w:style>
  <w:style w:type="paragraph" w:customStyle="1" w:styleId="PR4">
    <w:name w:val="PR4"/>
    <w:basedOn w:val="Normal"/>
    <w:rsid w:val="009F44A6"/>
    <w:pPr>
      <w:keepLines/>
      <w:numPr>
        <w:ilvl w:val="7"/>
        <w:numId w:val="2"/>
      </w:numPr>
      <w:outlineLvl w:val="7"/>
    </w:pPr>
  </w:style>
  <w:style w:type="paragraph" w:customStyle="1" w:styleId="PR5">
    <w:name w:val="PR5"/>
    <w:basedOn w:val="Normal"/>
    <w:rsid w:val="009F44A6"/>
    <w:pPr>
      <w:keepLines/>
      <w:numPr>
        <w:ilvl w:val="8"/>
        <w:numId w:val="2"/>
      </w:numPr>
      <w:outlineLvl w:val="8"/>
    </w:pPr>
  </w:style>
  <w:style w:type="paragraph" w:customStyle="1" w:styleId="TB1">
    <w:name w:val="TB1"/>
    <w:basedOn w:val="Normal"/>
    <w:rsid w:val="009F44A6"/>
    <w:pPr>
      <w:tabs>
        <w:tab w:val="left" w:pos="1008"/>
      </w:tabs>
      <w:ind w:left="432"/>
    </w:pPr>
  </w:style>
  <w:style w:type="paragraph" w:customStyle="1" w:styleId="TB2">
    <w:name w:val="TB2"/>
    <w:basedOn w:val="Normal"/>
    <w:rsid w:val="009F44A6"/>
    <w:pPr>
      <w:tabs>
        <w:tab w:val="left" w:pos="2880"/>
        <w:tab w:val="left" w:pos="4320"/>
        <w:tab w:val="left" w:pos="5760"/>
        <w:tab w:val="left" w:pos="7200"/>
        <w:tab w:val="left" w:pos="8640"/>
      </w:tabs>
      <w:ind w:left="1008"/>
    </w:pPr>
  </w:style>
  <w:style w:type="paragraph" w:customStyle="1" w:styleId="TB3">
    <w:name w:val="TB3"/>
    <w:basedOn w:val="Normal"/>
    <w:rsid w:val="009F44A6"/>
    <w:pPr>
      <w:tabs>
        <w:tab w:val="left" w:pos="2160"/>
      </w:tabs>
      <w:ind w:left="1584"/>
    </w:pPr>
  </w:style>
  <w:style w:type="paragraph" w:customStyle="1" w:styleId="TB4">
    <w:name w:val="TB4"/>
    <w:basedOn w:val="Normal"/>
    <w:rsid w:val="009F44A6"/>
    <w:pPr>
      <w:tabs>
        <w:tab w:val="left" w:pos="2736"/>
      </w:tabs>
      <w:ind w:left="2160"/>
    </w:pPr>
  </w:style>
  <w:style w:type="paragraph" w:customStyle="1" w:styleId="TB5">
    <w:name w:val="TB5"/>
    <w:basedOn w:val="Normal"/>
    <w:rsid w:val="009F44A6"/>
    <w:pPr>
      <w:tabs>
        <w:tab w:val="left" w:pos="3312"/>
      </w:tabs>
      <w:ind w:left="2736"/>
    </w:pPr>
  </w:style>
  <w:style w:type="paragraph" w:customStyle="1" w:styleId="TF1">
    <w:name w:val="TF1"/>
    <w:basedOn w:val="Normal"/>
    <w:next w:val="TB1"/>
    <w:rsid w:val="0042511E"/>
    <w:pPr>
      <w:suppressAutoHyphens/>
      <w:spacing w:before="240"/>
      <w:ind w:left="288"/>
      <w:jc w:val="both"/>
    </w:pPr>
  </w:style>
  <w:style w:type="paragraph" w:customStyle="1" w:styleId="TF2">
    <w:name w:val="TF2"/>
    <w:basedOn w:val="Normal"/>
    <w:next w:val="TB2"/>
    <w:rsid w:val="0042511E"/>
    <w:pPr>
      <w:suppressAutoHyphens/>
      <w:spacing w:before="240"/>
      <w:ind w:left="864"/>
      <w:jc w:val="both"/>
    </w:pPr>
  </w:style>
  <w:style w:type="paragraph" w:customStyle="1" w:styleId="TF3">
    <w:name w:val="TF3"/>
    <w:basedOn w:val="Normal"/>
    <w:next w:val="TB3"/>
    <w:rsid w:val="0042511E"/>
    <w:pPr>
      <w:suppressAutoHyphens/>
      <w:spacing w:before="240"/>
      <w:ind w:left="1440"/>
      <w:jc w:val="both"/>
    </w:pPr>
  </w:style>
  <w:style w:type="paragraph" w:customStyle="1" w:styleId="TF4">
    <w:name w:val="TF4"/>
    <w:basedOn w:val="Normal"/>
    <w:next w:val="TB4"/>
    <w:rsid w:val="0042511E"/>
    <w:pPr>
      <w:suppressAutoHyphens/>
      <w:spacing w:before="240"/>
      <w:ind w:left="2016"/>
      <w:jc w:val="both"/>
    </w:pPr>
  </w:style>
  <w:style w:type="paragraph" w:customStyle="1" w:styleId="TF5">
    <w:name w:val="TF5"/>
    <w:basedOn w:val="Normal"/>
    <w:next w:val="TB5"/>
    <w:rsid w:val="0042511E"/>
    <w:pPr>
      <w:suppressAutoHyphens/>
      <w:spacing w:before="240"/>
      <w:ind w:left="2592"/>
      <w:jc w:val="both"/>
    </w:pPr>
  </w:style>
  <w:style w:type="paragraph" w:customStyle="1" w:styleId="TCH">
    <w:name w:val="TCH"/>
    <w:basedOn w:val="Normal"/>
    <w:rsid w:val="009F44A6"/>
    <w:pPr>
      <w:spacing w:before="120"/>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9F44A6"/>
    <w:pPr>
      <w:spacing w:before="480"/>
    </w:pPr>
    <w:rPr>
      <w:b/>
      <w:caps/>
    </w:rPr>
  </w:style>
  <w:style w:type="paragraph" w:customStyle="1" w:styleId="ANT">
    <w:name w:val="ANT"/>
    <w:basedOn w:val="Normal"/>
    <w:rsid w:val="0042511E"/>
    <w:pPr>
      <w:suppressAutoHyphens/>
      <w:spacing w:before="240"/>
      <w:jc w:val="both"/>
    </w:pPr>
    <w:rPr>
      <w:color w:val="800080"/>
      <w:u w:val="single"/>
    </w:rPr>
  </w:style>
  <w:style w:type="paragraph" w:customStyle="1" w:styleId="CMT">
    <w:name w:val="CMT"/>
    <w:basedOn w:val="Normal"/>
    <w:next w:val="Normal"/>
    <w:rsid w:val="009F44A6"/>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9F44A6"/>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9F44A6"/>
    <w:pPr>
      <w:keepNext/>
      <w:numPr>
        <w:numId w:val="2"/>
      </w:numPr>
      <w:outlineLvl w:val="0"/>
    </w:pPr>
    <w:rPr>
      <w:b/>
      <w:caps/>
      <w:u w:val="single"/>
    </w:rPr>
  </w:style>
  <w:style w:type="paragraph" w:styleId="TOC2">
    <w:name w:val="toc 2"/>
    <w:basedOn w:val="Normal"/>
    <w:uiPriority w:val="39"/>
    <w:rsid w:val="009F44A6"/>
    <w:pPr>
      <w:tabs>
        <w:tab w:val="left" w:pos="2880"/>
      </w:tabs>
      <w:ind w:left="1210" w:hanging="1008"/>
    </w:pPr>
  </w:style>
  <w:style w:type="paragraph" w:styleId="TOC1">
    <w:name w:val="toc 1"/>
    <w:basedOn w:val="Normal"/>
    <w:next w:val="TOC2"/>
    <w:autoRedefine/>
    <w:uiPriority w:val="39"/>
    <w:rsid w:val="009F44A6"/>
    <w:pPr>
      <w:tabs>
        <w:tab w:val="left" w:pos="2880"/>
      </w:tabs>
      <w:spacing w:before="120"/>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9F44A6"/>
    <w:rPr>
      <w:b/>
    </w:rPr>
  </w:style>
  <w:style w:type="paragraph" w:customStyle="1" w:styleId="tocdiv">
    <w:name w:val="toc div"/>
    <w:basedOn w:val="TOC1"/>
    <w:rsid w:val="009F44A6"/>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9F44A6"/>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9F44A6"/>
  </w:style>
  <w:style w:type="paragraph" w:customStyle="1" w:styleId="tocdoc">
    <w:name w:val="toc doc"/>
    <w:basedOn w:val="Normal"/>
    <w:rsid w:val="009F44A6"/>
    <w:pPr>
      <w:tabs>
        <w:tab w:val="left" w:pos="2880"/>
      </w:tabs>
    </w:pPr>
  </w:style>
  <w:style w:type="paragraph" w:customStyle="1" w:styleId="z7L">
    <w:name w:val="z7L"/>
    <w:basedOn w:val="Normal"/>
    <w:rsid w:val="009F44A6"/>
    <w:pPr>
      <w:tabs>
        <w:tab w:val="right" w:pos="1980"/>
      </w:tabs>
    </w:pPr>
    <w:rPr>
      <w:rFonts w:ascii="Arial" w:hAnsi="Arial"/>
      <w:b/>
      <w:w w:val="90"/>
      <w:sz w:val="14"/>
    </w:rPr>
  </w:style>
  <w:style w:type="paragraph" w:customStyle="1" w:styleId="z9">
    <w:name w:val="z9"/>
    <w:basedOn w:val="z7L"/>
    <w:rsid w:val="009F44A6"/>
    <w:pPr>
      <w:spacing w:before="40" w:line="240" w:lineRule="exact"/>
    </w:pPr>
    <w:rPr>
      <w:w w:val="100"/>
      <w:sz w:val="18"/>
    </w:rPr>
  </w:style>
  <w:style w:type="paragraph" w:customStyle="1" w:styleId="z11">
    <w:name w:val="z11"/>
    <w:basedOn w:val="z9"/>
    <w:rsid w:val="009F44A6"/>
    <w:rPr>
      <w:sz w:val="20"/>
    </w:rPr>
  </w:style>
  <w:style w:type="paragraph" w:customStyle="1" w:styleId="z13">
    <w:name w:val="z13"/>
    <w:basedOn w:val="z9"/>
    <w:rsid w:val="009F44A6"/>
    <w:pPr>
      <w:spacing w:line="280" w:lineRule="exact"/>
      <w:ind w:right="20"/>
    </w:pPr>
    <w:rPr>
      <w:sz w:val="24"/>
      <w:szCs w:val="24"/>
    </w:rPr>
  </w:style>
  <w:style w:type="paragraph" w:customStyle="1" w:styleId="z4">
    <w:name w:val="z4"/>
    <w:basedOn w:val="Normal"/>
    <w:rsid w:val="009F44A6"/>
    <w:pPr>
      <w:tabs>
        <w:tab w:val="right" w:pos="462"/>
        <w:tab w:val="right" w:pos="840"/>
        <w:tab w:val="right" w:pos="2016"/>
      </w:tabs>
    </w:pPr>
    <w:rPr>
      <w:b/>
      <w:w w:val="90"/>
      <w:sz w:val="8"/>
    </w:rPr>
  </w:style>
  <w:style w:type="paragraph" w:customStyle="1" w:styleId="z6L">
    <w:name w:val="z6L"/>
    <w:basedOn w:val="Normal"/>
    <w:autoRedefine/>
    <w:rsid w:val="009F44A6"/>
    <w:pPr>
      <w:tabs>
        <w:tab w:val="left" w:pos="1008"/>
        <w:tab w:val="left" w:pos="1584"/>
      </w:tabs>
      <w:spacing w:line="432" w:lineRule="auto"/>
    </w:pPr>
    <w:rPr>
      <w:rFonts w:ascii="Arial" w:hAnsi="Arial"/>
      <w:b/>
      <w:bCs/>
      <w:w w:val="90"/>
      <w:sz w:val="12"/>
      <w:szCs w:val="12"/>
    </w:rPr>
  </w:style>
  <w:style w:type="paragraph" w:customStyle="1" w:styleId="z6R">
    <w:name w:val="z6R"/>
    <w:basedOn w:val="Normal"/>
    <w:rsid w:val="009F44A6"/>
    <w:pPr>
      <w:tabs>
        <w:tab w:val="left" w:pos="1008"/>
        <w:tab w:val="left" w:pos="1584"/>
      </w:tabs>
      <w:jc w:val="right"/>
    </w:pPr>
    <w:rPr>
      <w:rFonts w:ascii="Arial" w:hAnsi="Arial"/>
      <w:bCs/>
      <w:w w:val="90"/>
      <w:sz w:val="12"/>
    </w:rPr>
  </w:style>
  <w:style w:type="paragraph" w:customStyle="1" w:styleId="z7R">
    <w:name w:val="z7R"/>
    <w:basedOn w:val="z7L"/>
    <w:rsid w:val="009F44A6"/>
    <w:pPr>
      <w:jc w:val="right"/>
    </w:pPr>
  </w:style>
  <w:style w:type="character" w:customStyle="1" w:styleId="Heading3Char">
    <w:name w:val="Heading 3 Char"/>
    <w:basedOn w:val="DefaultParagraphFont"/>
    <w:link w:val="Heading3"/>
    <w:semiHidden/>
    <w:rsid w:val="003B7A0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semiHidden/>
    <w:unhideWhenUsed/>
    <w:rsid w:val="008E7679"/>
    <w:rPr>
      <w:sz w:val="16"/>
      <w:szCs w:val="16"/>
    </w:rPr>
  </w:style>
  <w:style w:type="paragraph" w:styleId="CommentText">
    <w:name w:val="annotation text"/>
    <w:basedOn w:val="Normal"/>
    <w:link w:val="CommentTextChar"/>
    <w:semiHidden/>
    <w:unhideWhenUsed/>
    <w:rsid w:val="008E7679"/>
  </w:style>
  <w:style w:type="character" w:customStyle="1" w:styleId="CommentTextChar">
    <w:name w:val="Comment Text Char"/>
    <w:basedOn w:val="DefaultParagraphFont"/>
    <w:link w:val="CommentText"/>
    <w:semiHidden/>
    <w:rsid w:val="008E7679"/>
    <w:rPr>
      <w:rFonts w:ascii="Courier New" w:hAnsi="Courier New" w:cs="Courier New"/>
    </w:rPr>
  </w:style>
  <w:style w:type="paragraph" w:styleId="CommentSubject">
    <w:name w:val="annotation subject"/>
    <w:basedOn w:val="CommentText"/>
    <w:next w:val="CommentText"/>
    <w:link w:val="CommentSubjectChar"/>
    <w:semiHidden/>
    <w:unhideWhenUsed/>
    <w:rsid w:val="008E7679"/>
    <w:rPr>
      <w:b/>
      <w:bCs/>
    </w:rPr>
  </w:style>
  <w:style w:type="character" w:customStyle="1" w:styleId="CommentSubjectChar">
    <w:name w:val="Comment Subject Char"/>
    <w:basedOn w:val="CommentTextChar"/>
    <w:link w:val="CommentSubject"/>
    <w:semiHidden/>
    <w:rsid w:val="008E7679"/>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9142">
      <w:bodyDiv w:val="1"/>
      <w:marLeft w:val="0"/>
      <w:marRight w:val="0"/>
      <w:marTop w:val="0"/>
      <w:marBottom w:val="0"/>
      <w:divBdr>
        <w:top w:val="none" w:sz="0" w:space="0" w:color="auto"/>
        <w:left w:val="none" w:sz="0" w:space="0" w:color="auto"/>
        <w:bottom w:val="none" w:sz="0" w:space="0" w:color="auto"/>
        <w:right w:val="none" w:sz="0" w:space="0" w:color="auto"/>
      </w:divBdr>
    </w:div>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976F-AD75-4975-A142-46AF4746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46</TotalTime>
  <Pages>7</Pages>
  <Words>1219</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cp:lastModifiedBy>Farmer, Allen</cp:lastModifiedBy>
  <cp:revision>7</cp:revision>
  <cp:lastPrinted>2012-05-17T18:43:00Z</cp:lastPrinted>
  <dcterms:created xsi:type="dcterms:W3CDTF">2023-04-20T16:00:00Z</dcterms:created>
  <dcterms:modified xsi:type="dcterms:W3CDTF">2023-10-05T19:00:00Z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vt:lpwstr>
  </property>
  <property fmtid="{D5CDD505-2E9C-101B-9397-08002B2CF9AE}" pid="7" name="Discipline">
    <vt:lpwstr>    </vt:lpwstr>
  </property>
  <property fmtid="{D5CDD505-2E9C-101B-9397-08002B2CF9AE}" pid="8" name="SheetPrefix">
    <vt:lpwstr>    </vt:lpwstr>
  </property>
  <property fmtid="{D5CDD505-2E9C-101B-9397-08002B2CF9AE}" pid="9" name="SheetSeqStart">
    <vt:lpwstr>    </vt:lpwstr>
  </property>
  <property fmtid="{D5CDD505-2E9C-101B-9397-08002B2CF9AE}" pid="10" name="SheetCount">
    <vt:lpwstr>    </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